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C3EFA">
      <w:pPr>
        <w:spacing w:line="360" w:lineRule="auto"/>
        <w:jc w:val="center"/>
        <w:rPr>
          <w:rFonts w:ascii="宋体" w:hAnsi="宋体"/>
          <w:b/>
          <w:bCs/>
          <w:color w:val="000000"/>
          <w:sz w:val="32"/>
          <w:szCs w:val="32"/>
          <w:highlight w:val="none"/>
        </w:rPr>
      </w:pPr>
    </w:p>
    <w:p w14:paraId="727A7ECF">
      <w:pPr>
        <w:spacing w:line="360" w:lineRule="auto"/>
        <w:jc w:val="center"/>
        <w:rPr>
          <w:rFonts w:hint="eastAsia" w:ascii="楷体" w:hAnsi="楷体" w:eastAsia="楷体" w:cs="楷体"/>
          <w:b/>
          <w:bCs/>
          <w:color w:val="000000"/>
          <w:sz w:val="36"/>
          <w:szCs w:val="36"/>
          <w:highlight w:val="none"/>
        </w:rPr>
      </w:pPr>
      <w:bookmarkStart w:id="0" w:name="_Hlk159253317"/>
      <w:bookmarkStart w:id="1" w:name="_Hlk129004535"/>
    </w:p>
    <w:p w14:paraId="6AB0F048">
      <w:pPr>
        <w:spacing w:line="360" w:lineRule="auto"/>
        <w:jc w:val="center"/>
        <w:rPr>
          <w:rFonts w:hint="eastAsia" w:ascii="楷体" w:hAnsi="楷体" w:eastAsia="楷体" w:cs="楷体"/>
          <w:b/>
          <w:bCs/>
          <w:color w:val="000000"/>
          <w:sz w:val="36"/>
          <w:szCs w:val="36"/>
          <w:highlight w:val="none"/>
        </w:rPr>
      </w:pPr>
    </w:p>
    <w:p w14:paraId="4D8CD833">
      <w:pPr>
        <w:spacing w:line="360" w:lineRule="auto"/>
        <w:jc w:val="center"/>
        <w:rPr>
          <w:rFonts w:hint="eastAsia" w:ascii="楷体" w:hAnsi="楷体" w:eastAsia="楷体" w:cs="楷体"/>
          <w:b/>
          <w:bCs/>
          <w:color w:val="000000"/>
          <w:sz w:val="36"/>
          <w:szCs w:val="36"/>
          <w:highlight w:val="none"/>
        </w:rPr>
      </w:pPr>
    </w:p>
    <w:p w14:paraId="2ADFA727">
      <w:pPr>
        <w:spacing w:line="360" w:lineRule="auto"/>
        <w:jc w:val="center"/>
        <w:rPr>
          <w:rFonts w:hint="eastAsia" w:ascii="楷体" w:hAnsi="楷体" w:eastAsia="楷体" w:cs="楷体"/>
          <w:b/>
          <w:bCs/>
          <w:color w:val="000000"/>
          <w:sz w:val="36"/>
          <w:szCs w:val="36"/>
          <w:highlight w:val="none"/>
        </w:rPr>
      </w:pPr>
    </w:p>
    <w:p w14:paraId="058B396D">
      <w:pPr>
        <w:spacing w:line="360" w:lineRule="auto"/>
        <w:jc w:val="center"/>
        <w:rPr>
          <w:rFonts w:ascii="楷体" w:hAnsi="楷体" w:eastAsia="楷体" w:cs="楷体"/>
          <w:b/>
          <w:bCs/>
          <w:color w:val="000000"/>
          <w:sz w:val="36"/>
          <w:szCs w:val="36"/>
          <w:highlight w:val="none"/>
        </w:rPr>
      </w:pPr>
      <w:r>
        <w:rPr>
          <w:rFonts w:hint="eastAsia" w:ascii="楷体" w:hAnsi="楷体" w:eastAsia="楷体" w:cs="楷体"/>
          <w:b/>
          <w:bCs/>
          <w:color w:val="000000"/>
          <w:sz w:val="36"/>
          <w:szCs w:val="36"/>
          <w:highlight w:val="none"/>
          <w:lang w:eastAsia="zh-CN"/>
        </w:rPr>
        <w:t>山东省冶金产品质量监督检验站有限公司</w:t>
      </w:r>
      <w:r>
        <w:rPr>
          <w:rFonts w:hint="eastAsia" w:ascii="楷体" w:hAnsi="楷体" w:eastAsia="楷体" w:cs="楷体"/>
          <w:b/>
          <w:bCs/>
          <w:color w:val="000000"/>
          <w:sz w:val="36"/>
          <w:szCs w:val="36"/>
          <w:highlight w:val="none"/>
          <w:lang w:val="en-US" w:eastAsia="zh-CN"/>
        </w:rPr>
        <w:t>民用航空实验室管理体系建设服务</w:t>
      </w:r>
      <w:r>
        <w:rPr>
          <w:rFonts w:hint="eastAsia" w:ascii="楷体" w:hAnsi="楷体" w:eastAsia="楷体" w:cs="楷体"/>
          <w:b/>
          <w:bCs/>
          <w:color w:val="000000"/>
          <w:sz w:val="36"/>
          <w:szCs w:val="36"/>
          <w:highlight w:val="none"/>
        </w:rPr>
        <w:t>采购项目</w:t>
      </w:r>
      <w:bookmarkEnd w:id="0"/>
    </w:p>
    <w:bookmarkEnd w:id="1"/>
    <w:p w14:paraId="0E93BCB5">
      <w:pPr>
        <w:spacing w:line="360" w:lineRule="auto"/>
        <w:jc w:val="center"/>
        <w:rPr>
          <w:rFonts w:hint="eastAsia" w:ascii="楷体" w:hAnsi="楷体" w:eastAsia="楷体" w:cs="楷体"/>
          <w:b/>
          <w:bCs/>
          <w:color w:val="000000"/>
          <w:sz w:val="36"/>
          <w:szCs w:val="36"/>
          <w:highlight w:val="none"/>
          <w:lang w:val="en-US" w:eastAsia="zh-CN"/>
        </w:rPr>
      </w:pPr>
    </w:p>
    <w:p w14:paraId="5A77ABA9">
      <w:pPr>
        <w:pStyle w:val="37"/>
        <w:rPr>
          <w:highlight w:val="none"/>
        </w:rPr>
      </w:pPr>
    </w:p>
    <w:p w14:paraId="73BFDEA1"/>
    <w:p w14:paraId="42430C22">
      <w:pPr>
        <w:tabs>
          <w:tab w:val="left" w:pos="9240"/>
        </w:tabs>
        <w:spacing w:line="360" w:lineRule="auto"/>
        <w:jc w:val="center"/>
        <w:rPr>
          <w:rFonts w:ascii="楷体" w:hAnsi="楷体" w:eastAsia="楷体" w:cs="楷体"/>
          <w:b/>
          <w:color w:val="000000"/>
          <w:spacing w:val="-20"/>
          <w:sz w:val="96"/>
          <w:szCs w:val="96"/>
          <w:highlight w:val="none"/>
        </w:rPr>
      </w:pPr>
      <w:r>
        <w:rPr>
          <w:rFonts w:hint="eastAsia" w:ascii="楷体" w:hAnsi="楷体" w:eastAsia="楷体" w:cs="楷体"/>
          <w:b/>
          <w:color w:val="000000"/>
          <w:spacing w:val="-20"/>
          <w:sz w:val="96"/>
          <w:szCs w:val="96"/>
          <w:highlight w:val="none"/>
        </w:rPr>
        <w:t>招  标  文  件</w:t>
      </w:r>
    </w:p>
    <w:p w14:paraId="5B0E6154">
      <w:pPr>
        <w:tabs>
          <w:tab w:val="left" w:pos="5190"/>
        </w:tabs>
        <w:jc w:val="center"/>
        <w:rPr>
          <w:rFonts w:ascii="楷体" w:hAnsi="楷体" w:eastAsia="楷体" w:cs="楷体"/>
          <w:b/>
          <w:color w:val="000000"/>
          <w:sz w:val="24"/>
          <w:szCs w:val="22"/>
          <w:highlight w:val="none"/>
        </w:rPr>
      </w:pPr>
    </w:p>
    <w:p w14:paraId="1AB088B0">
      <w:pPr>
        <w:tabs>
          <w:tab w:val="left" w:pos="5190"/>
        </w:tabs>
        <w:spacing w:line="360" w:lineRule="auto"/>
        <w:jc w:val="center"/>
        <w:rPr>
          <w:rFonts w:ascii="楷体" w:hAnsi="楷体" w:eastAsia="楷体" w:cs="楷体"/>
          <w:b/>
          <w:color w:val="000000"/>
          <w:sz w:val="30"/>
          <w:highlight w:val="none"/>
        </w:rPr>
      </w:pPr>
      <w:r>
        <w:rPr>
          <w:rFonts w:hint="eastAsia" w:ascii="楷体" w:hAnsi="楷体" w:eastAsia="楷体" w:cs="楷体"/>
          <w:b/>
          <w:color w:val="000000"/>
          <w:sz w:val="30"/>
          <w:highlight w:val="none"/>
        </w:rPr>
        <w:t>（招标编号：）</w:t>
      </w:r>
    </w:p>
    <w:p w14:paraId="6B0F6FE2">
      <w:pPr>
        <w:adjustRightInd w:val="0"/>
        <w:snapToGrid w:val="0"/>
        <w:spacing w:line="360" w:lineRule="auto"/>
        <w:jc w:val="center"/>
        <w:rPr>
          <w:rFonts w:eastAsia="楷体_GB2312"/>
          <w:highlight w:val="none"/>
        </w:rPr>
      </w:pPr>
    </w:p>
    <w:p w14:paraId="04052A51">
      <w:pPr>
        <w:adjustRightInd w:val="0"/>
        <w:snapToGrid w:val="0"/>
        <w:spacing w:line="360" w:lineRule="auto"/>
        <w:jc w:val="center"/>
        <w:rPr>
          <w:rFonts w:eastAsia="楷体_GB2312"/>
          <w:highlight w:val="none"/>
        </w:rPr>
      </w:pPr>
    </w:p>
    <w:p w14:paraId="57214EE5">
      <w:pPr>
        <w:adjustRightInd w:val="0"/>
        <w:snapToGrid w:val="0"/>
        <w:spacing w:line="360" w:lineRule="auto"/>
        <w:jc w:val="center"/>
        <w:rPr>
          <w:rFonts w:eastAsia="楷体_GB2312"/>
          <w:highlight w:val="none"/>
        </w:rPr>
      </w:pPr>
    </w:p>
    <w:p w14:paraId="41716008">
      <w:pPr>
        <w:adjustRightInd w:val="0"/>
        <w:snapToGrid w:val="0"/>
        <w:spacing w:line="360" w:lineRule="auto"/>
        <w:jc w:val="center"/>
        <w:rPr>
          <w:rFonts w:eastAsia="楷体_GB2312"/>
          <w:highlight w:val="none"/>
        </w:rPr>
      </w:pPr>
    </w:p>
    <w:p w14:paraId="64B36AA9">
      <w:pPr>
        <w:adjustRightInd w:val="0"/>
        <w:snapToGrid w:val="0"/>
        <w:spacing w:line="360" w:lineRule="auto"/>
        <w:jc w:val="center"/>
        <w:rPr>
          <w:rFonts w:eastAsia="楷体_GB2312"/>
          <w:highlight w:val="none"/>
        </w:rPr>
      </w:pPr>
    </w:p>
    <w:p w14:paraId="498F83A7">
      <w:pPr>
        <w:pStyle w:val="37"/>
        <w:rPr>
          <w:rFonts w:eastAsia="楷体_GB2312"/>
          <w:highlight w:val="none"/>
        </w:rPr>
      </w:pPr>
    </w:p>
    <w:p w14:paraId="3D64864C">
      <w:pPr>
        <w:rPr>
          <w:highlight w:val="none"/>
        </w:rPr>
      </w:pPr>
    </w:p>
    <w:p w14:paraId="58B6EBF8">
      <w:pPr>
        <w:adjustRightInd w:val="0"/>
        <w:snapToGrid w:val="0"/>
        <w:spacing w:line="360" w:lineRule="auto"/>
        <w:jc w:val="center"/>
        <w:rPr>
          <w:rFonts w:eastAsia="楷体_GB2312"/>
          <w:highlight w:val="none"/>
        </w:rPr>
      </w:pPr>
    </w:p>
    <w:p w14:paraId="002CC3DD">
      <w:pPr>
        <w:adjustRightInd w:val="0"/>
        <w:snapToGrid w:val="0"/>
        <w:spacing w:line="360" w:lineRule="auto"/>
        <w:jc w:val="center"/>
        <w:rPr>
          <w:rFonts w:ascii="宋体" w:hAnsi="宋体"/>
          <w:color w:val="000000"/>
          <w:highlight w:val="none"/>
        </w:rPr>
      </w:pPr>
    </w:p>
    <w:p w14:paraId="69638AB0">
      <w:pPr>
        <w:adjustRightInd w:val="0"/>
        <w:snapToGrid w:val="0"/>
        <w:ind w:firstLine="1928" w:firstLineChars="640"/>
        <w:rPr>
          <w:rFonts w:ascii="宋体" w:hAnsi="宋体"/>
          <w:b/>
          <w:color w:val="000000"/>
          <w:sz w:val="30"/>
          <w:szCs w:val="30"/>
          <w:highlight w:val="none"/>
        </w:rPr>
      </w:pPr>
    </w:p>
    <w:p w14:paraId="0F6382B1">
      <w:pPr>
        <w:adjustRightInd w:val="0"/>
        <w:snapToGrid w:val="0"/>
        <w:spacing w:line="480" w:lineRule="auto"/>
        <w:ind w:firstLine="1417" w:firstLineChars="441"/>
        <w:rPr>
          <w:rFonts w:ascii="楷体" w:hAnsi="楷体" w:eastAsia="楷体" w:cs="楷体"/>
          <w:b/>
          <w:color w:val="000000"/>
          <w:w w:val="80"/>
          <w:sz w:val="32"/>
          <w:szCs w:val="32"/>
          <w:highlight w:val="none"/>
          <w:u w:val="single"/>
        </w:rPr>
      </w:pPr>
      <w:r>
        <w:rPr>
          <w:rFonts w:hint="eastAsia" w:ascii="楷体" w:hAnsi="楷体" w:eastAsia="楷体" w:cs="楷体"/>
          <w:b/>
          <w:color w:val="000000"/>
          <w:sz w:val="32"/>
          <w:szCs w:val="32"/>
          <w:highlight w:val="none"/>
        </w:rPr>
        <w:t>招 标 人：</w:t>
      </w:r>
      <w:r>
        <w:rPr>
          <w:rFonts w:hint="eastAsia" w:ascii="楷体" w:hAnsi="楷体" w:eastAsia="楷体" w:cs="楷体"/>
          <w:b/>
          <w:color w:val="000000"/>
          <w:sz w:val="32"/>
          <w:szCs w:val="32"/>
          <w:highlight w:val="none"/>
          <w:u w:val="single"/>
        </w:rPr>
        <w:t>山东省冶金科学研究院</w:t>
      </w:r>
      <w:r>
        <w:rPr>
          <w:rFonts w:hint="eastAsia" w:ascii="楷体" w:hAnsi="楷体" w:eastAsia="楷体" w:cs="楷体"/>
          <w:b/>
          <w:color w:val="000000"/>
          <w:sz w:val="32"/>
          <w:szCs w:val="32"/>
          <w:highlight w:val="none"/>
          <w:u w:val="single"/>
          <w:lang w:val="en-US" w:eastAsia="zh-CN"/>
        </w:rPr>
        <w:t>股份</w:t>
      </w:r>
      <w:r>
        <w:rPr>
          <w:rFonts w:hint="eastAsia" w:ascii="楷体" w:hAnsi="楷体" w:eastAsia="楷体" w:cs="楷体"/>
          <w:b/>
          <w:color w:val="000000"/>
          <w:sz w:val="32"/>
          <w:szCs w:val="32"/>
          <w:highlight w:val="none"/>
          <w:u w:val="single"/>
        </w:rPr>
        <w:t>有限公司</w:t>
      </w:r>
      <w:r>
        <w:rPr>
          <w:rFonts w:hint="eastAsia" w:ascii="楷体" w:hAnsi="楷体" w:eastAsia="楷体" w:cs="楷体"/>
          <w:b/>
          <w:color w:val="000000"/>
          <w:sz w:val="32"/>
          <w:szCs w:val="32"/>
          <w:highlight w:val="none"/>
          <w:u w:val="single"/>
        </w:rPr>
        <w:tab/>
      </w:r>
      <w:r>
        <w:rPr>
          <w:rFonts w:hint="eastAsia" w:ascii="楷体" w:hAnsi="楷体" w:eastAsia="楷体" w:cs="楷体"/>
          <w:b/>
          <w:color w:val="000000"/>
          <w:sz w:val="32"/>
          <w:szCs w:val="32"/>
          <w:highlight w:val="none"/>
          <w:u w:val="single"/>
        </w:rPr>
        <w:t xml:space="preserve"> </w:t>
      </w:r>
    </w:p>
    <w:p w14:paraId="1A27B4B1">
      <w:pPr>
        <w:adjustRightInd w:val="0"/>
        <w:snapToGrid w:val="0"/>
        <w:spacing w:line="480" w:lineRule="auto"/>
        <w:ind w:firstLine="1417" w:firstLineChars="441"/>
        <w:rPr>
          <w:rFonts w:ascii="楷体" w:hAnsi="楷体" w:eastAsia="楷体" w:cs="楷体"/>
          <w:b/>
          <w:color w:val="000000"/>
          <w:sz w:val="30"/>
          <w:szCs w:val="30"/>
          <w:highlight w:val="none"/>
          <w:u w:val="single"/>
        </w:rPr>
      </w:pPr>
      <w:r>
        <w:rPr>
          <w:rFonts w:hint="eastAsia" w:ascii="楷体" w:hAnsi="楷体" w:eastAsia="楷体" w:cs="楷体"/>
          <w:b/>
          <w:color w:val="000000"/>
          <w:sz w:val="32"/>
          <w:szCs w:val="32"/>
          <w:highlight w:val="none"/>
        </w:rPr>
        <w:t>日    期：</w:t>
      </w:r>
      <w:r>
        <w:rPr>
          <w:rFonts w:hint="eastAsia" w:ascii="楷体" w:hAnsi="楷体" w:eastAsia="楷体" w:cs="楷体"/>
          <w:b/>
          <w:color w:val="000000"/>
          <w:sz w:val="32"/>
          <w:szCs w:val="32"/>
          <w:highlight w:val="none"/>
          <w:u w:val="single"/>
        </w:rPr>
        <w:t xml:space="preserve"> 202</w:t>
      </w:r>
      <w:r>
        <w:rPr>
          <w:rFonts w:hint="eastAsia" w:ascii="楷体" w:hAnsi="楷体" w:eastAsia="楷体" w:cs="楷体"/>
          <w:b/>
          <w:color w:val="000000"/>
          <w:sz w:val="32"/>
          <w:szCs w:val="32"/>
          <w:highlight w:val="none"/>
          <w:u w:val="single"/>
          <w:lang w:val="en-US" w:eastAsia="zh-CN"/>
        </w:rPr>
        <w:t>5</w:t>
      </w:r>
      <w:r>
        <w:rPr>
          <w:rFonts w:hint="eastAsia" w:ascii="楷体" w:hAnsi="楷体" w:eastAsia="楷体" w:cs="楷体"/>
          <w:b/>
          <w:color w:val="000000"/>
          <w:sz w:val="32"/>
          <w:szCs w:val="32"/>
          <w:highlight w:val="none"/>
          <w:u w:val="single"/>
        </w:rPr>
        <w:t>年0</w:t>
      </w:r>
      <w:r>
        <w:rPr>
          <w:rFonts w:hint="eastAsia" w:ascii="楷体" w:hAnsi="楷体" w:eastAsia="楷体" w:cs="楷体"/>
          <w:b/>
          <w:color w:val="000000"/>
          <w:sz w:val="32"/>
          <w:szCs w:val="32"/>
          <w:highlight w:val="none"/>
          <w:u w:val="single"/>
          <w:lang w:val="en-US" w:eastAsia="zh-CN"/>
        </w:rPr>
        <w:t>8</w:t>
      </w:r>
      <w:r>
        <w:rPr>
          <w:rFonts w:hint="eastAsia" w:ascii="楷体" w:hAnsi="楷体" w:eastAsia="楷体" w:cs="楷体"/>
          <w:b/>
          <w:color w:val="000000"/>
          <w:sz w:val="32"/>
          <w:szCs w:val="32"/>
          <w:highlight w:val="none"/>
          <w:u w:val="single"/>
        </w:rPr>
        <w:t>月</w:t>
      </w:r>
      <w:r>
        <w:rPr>
          <w:rFonts w:hint="eastAsia" w:ascii="楷体" w:hAnsi="楷体" w:eastAsia="楷体" w:cs="楷体"/>
          <w:b/>
          <w:color w:val="000000"/>
          <w:sz w:val="32"/>
          <w:szCs w:val="32"/>
          <w:highlight w:val="none"/>
          <w:u w:val="single"/>
        </w:rPr>
        <w:tab/>
      </w:r>
      <w:r>
        <w:rPr>
          <w:rFonts w:hint="eastAsia" w:ascii="楷体" w:hAnsi="楷体" w:eastAsia="楷体" w:cs="楷体"/>
          <w:b/>
          <w:color w:val="000000"/>
          <w:sz w:val="32"/>
          <w:szCs w:val="32"/>
          <w:highlight w:val="none"/>
          <w:u w:val="single"/>
        </w:rPr>
        <w:tab/>
      </w:r>
      <w:r>
        <w:rPr>
          <w:rFonts w:hint="eastAsia" w:ascii="楷体" w:hAnsi="楷体" w:eastAsia="楷体" w:cs="楷体"/>
          <w:b/>
          <w:color w:val="000000"/>
          <w:sz w:val="32"/>
          <w:szCs w:val="32"/>
          <w:highlight w:val="none"/>
          <w:u w:val="single"/>
        </w:rPr>
        <w:tab/>
      </w:r>
      <w:r>
        <w:rPr>
          <w:rFonts w:ascii="楷体" w:hAnsi="楷体" w:eastAsia="楷体" w:cs="楷体"/>
          <w:b/>
          <w:color w:val="000000"/>
          <w:sz w:val="32"/>
          <w:szCs w:val="32"/>
          <w:highlight w:val="none"/>
          <w:u w:val="single"/>
        </w:rPr>
        <w:t xml:space="preserve">    </w:t>
      </w:r>
      <w:r>
        <w:rPr>
          <w:rFonts w:hint="eastAsia" w:ascii="楷体" w:hAnsi="楷体" w:eastAsia="楷体" w:cs="楷体"/>
          <w:b/>
          <w:color w:val="000000"/>
          <w:sz w:val="32"/>
          <w:szCs w:val="32"/>
          <w:highlight w:val="none"/>
          <w:u w:val="single"/>
        </w:rPr>
        <w:tab/>
      </w:r>
      <w:r>
        <w:rPr>
          <w:rFonts w:hint="eastAsia" w:ascii="楷体" w:hAnsi="楷体" w:eastAsia="楷体" w:cs="楷体"/>
          <w:b/>
          <w:color w:val="000000"/>
          <w:sz w:val="32"/>
          <w:szCs w:val="32"/>
          <w:highlight w:val="none"/>
          <w:u w:val="single"/>
        </w:rPr>
        <w:t xml:space="preserve">   </w:t>
      </w:r>
      <w:r>
        <w:rPr>
          <w:rFonts w:hint="eastAsia" w:ascii="楷体" w:hAnsi="楷体" w:eastAsia="楷体" w:cs="楷体"/>
          <w:b/>
          <w:color w:val="000000"/>
          <w:sz w:val="32"/>
          <w:szCs w:val="32"/>
          <w:highlight w:val="none"/>
          <w:u w:val="single"/>
        </w:rPr>
        <w:tab/>
      </w:r>
      <w:r>
        <w:rPr>
          <w:rFonts w:hint="eastAsia" w:ascii="楷体" w:hAnsi="楷体" w:eastAsia="楷体" w:cs="楷体"/>
          <w:b/>
          <w:color w:val="000000"/>
          <w:sz w:val="32"/>
          <w:szCs w:val="32"/>
          <w:highlight w:val="none"/>
          <w:u w:val="single"/>
        </w:rPr>
        <w:t xml:space="preserve"> </w:t>
      </w:r>
    </w:p>
    <w:p w14:paraId="6785DA84">
      <w:pPr>
        <w:tabs>
          <w:tab w:val="right" w:leader="middleDot" w:pos="9180"/>
        </w:tabs>
        <w:spacing w:line="600" w:lineRule="auto"/>
        <w:ind w:right="458" w:rightChars="218"/>
        <w:rPr>
          <w:rFonts w:ascii="宋体" w:hAnsi="宋体"/>
          <w:b/>
          <w:bCs/>
          <w:color w:val="000000"/>
          <w:sz w:val="44"/>
          <w:highlight w:val="none"/>
        </w:rPr>
      </w:pPr>
      <w:bookmarkStart w:id="2" w:name="_Toc297132426"/>
    </w:p>
    <w:p w14:paraId="5B069CB4">
      <w:pPr>
        <w:spacing w:line="360" w:lineRule="auto"/>
        <w:jc w:val="center"/>
        <w:outlineLvl w:val="0"/>
        <w:rPr>
          <w:rFonts w:ascii="宋体" w:hAnsi="宋体"/>
          <w:b/>
          <w:bCs/>
          <w:color w:val="000000"/>
          <w:sz w:val="44"/>
          <w:highlight w:val="none"/>
        </w:rPr>
      </w:pPr>
      <w:r>
        <w:rPr>
          <w:rFonts w:ascii="宋体" w:hAnsi="宋体"/>
          <w:b/>
          <w:bCs/>
          <w:color w:val="000000"/>
          <w:sz w:val="44"/>
          <w:highlight w:val="none"/>
        </w:rPr>
        <w:br w:type="page"/>
      </w:r>
      <w:bookmarkEnd w:id="2"/>
      <w:bookmarkStart w:id="3" w:name="_Toc78837940"/>
    </w:p>
    <w:p w14:paraId="09178470">
      <w:pPr>
        <w:spacing w:line="360" w:lineRule="auto"/>
        <w:jc w:val="center"/>
        <w:outlineLvl w:val="0"/>
        <w:rPr>
          <w:rFonts w:ascii="宋体" w:hAnsi="宋体"/>
          <w:b/>
          <w:bCs/>
          <w:color w:val="000000"/>
          <w:sz w:val="44"/>
          <w:highlight w:val="none"/>
        </w:rPr>
      </w:pPr>
    </w:p>
    <w:bookmarkEnd w:id="3"/>
    <w:p w14:paraId="15139D52">
      <w:pPr>
        <w:spacing w:line="360" w:lineRule="auto"/>
        <w:jc w:val="center"/>
        <w:outlineLvl w:val="0"/>
        <w:rPr>
          <w:rFonts w:ascii="宋体" w:hAnsi="宋体" w:cs="宋体"/>
          <w:b/>
          <w:sz w:val="28"/>
          <w:szCs w:val="28"/>
          <w:highlight w:val="none"/>
        </w:rPr>
      </w:pPr>
      <w:r>
        <w:rPr>
          <w:rFonts w:hint="eastAsia" w:ascii="宋体" w:hAnsi="宋体"/>
          <w:b/>
          <w:bCs/>
          <w:color w:val="000000"/>
          <w:sz w:val="36"/>
          <w:szCs w:val="36"/>
          <w:highlight w:val="none"/>
        </w:rPr>
        <w:t>第一章 招 标 公 告</w:t>
      </w:r>
    </w:p>
    <w:p w14:paraId="4106D265">
      <w:pPr>
        <w:widowControl/>
        <w:spacing w:line="440" w:lineRule="exact"/>
        <w:ind w:right="-313" w:rightChars="-149"/>
        <w:jc w:val="center"/>
        <w:rPr>
          <w:rFonts w:ascii="宋体" w:hAnsi="宋体" w:cs="宋体"/>
          <w:b/>
          <w:sz w:val="24"/>
          <w:highlight w:val="none"/>
        </w:rPr>
      </w:pPr>
    </w:p>
    <w:p w14:paraId="76E7F1A8">
      <w:pPr>
        <w:tabs>
          <w:tab w:val="left" w:pos="1080"/>
        </w:tabs>
        <w:spacing w:line="440" w:lineRule="exact"/>
        <w:ind w:firstLine="480" w:firstLineChars="200"/>
        <w:contextualSpacing/>
        <w:rPr>
          <w:rFonts w:ascii="宋体" w:hAnsi="宋体" w:cs="宋体"/>
          <w:kern w:val="1"/>
          <w:sz w:val="24"/>
          <w:highlight w:val="none"/>
        </w:rPr>
      </w:pPr>
      <w:bookmarkStart w:id="4" w:name="_Hlk155270875"/>
      <w:r>
        <w:rPr>
          <w:rFonts w:hint="eastAsia" w:ascii="宋体" w:hAnsi="宋体" w:cs="宋体"/>
          <w:kern w:val="1"/>
          <w:sz w:val="24"/>
          <w:highlight w:val="none"/>
        </w:rPr>
        <w:t>一、招标条件</w:t>
      </w:r>
    </w:p>
    <w:p w14:paraId="6EE7F6C8">
      <w:pPr>
        <w:tabs>
          <w:tab w:val="left" w:pos="1080"/>
        </w:tabs>
        <w:spacing w:line="440" w:lineRule="exact"/>
        <w:ind w:firstLine="480" w:firstLineChars="200"/>
        <w:contextualSpacing/>
        <w:rPr>
          <w:rFonts w:ascii="宋体" w:hAnsi="宋体" w:cs="宋体"/>
          <w:kern w:val="1"/>
          <w:sz w:val="24"/>
          <w:highlight w:val="none"/>
        </w:rPr>
      </w:pPr>
      <w:r>
        <w:rPr>
          <w:rFonts w:hint="eastAsia" w:ascii="宋体" w:hAnsi="宋体" w:cs="宋体"/>
          <w:kern w:val="1"/>
          <w:sz w:val="24"/>
          <w:highlight w:val="none"/>
          <w:lang w:eastAsia="zh-CN"/>
        </w:rPr>
        <w:t>山东省冶金产品质量监督检验站有限公司民用航空实验室管理体系建设服务</w:t>
      </w:r>
      <w:r>
        <w:rPr>
          <w:rFonts w:hint="eastAsia" w:ascii="宋体" w:hAnsi="宋体" w:cs="宋体"/>
          <w:kern w:val="1"/>
          <w:sz w:val="24"/>
          <w:highlight w:val="none"/>
        </w:rPr>
        <w:t>采购项目，项目资金来源为自筹资金，招标人为</w:t>
      </w:r>
      <w:r>
        <w:rPr>
          <w:rFonts w:hint="eastAsia" w:ascii="宋体" w:hAnsi="宋体" w:cs="宋体"/>
          <w:kern w:val="1"/>
          <w:sz w:val="24"/>
          <w:highlight w:val="none"/>
          <w:lang w:val="en-US" w:eastAsia="zh-CN"/>
        </w:rPr>
        <w:t>山东省冶金科学研究院股份有限公司</w:t>
      </w:r>
      <w:r>
        <w:rPr>
          <w:rFonts w:hint="eastAsia" w:ascii="宋体" w:hAnsi="宋体" w:cs="宋体"/>
          <w:kern w:val="1"/>
          <w:sz w:val="24"/>
          <w:highlight w:val="none"/>
        </w:rPr>
        <w:t xml:space="preserve">，项目已具备招标条件，现对本项目进行公开招标。 </w:t>
      </w:r>
    </w:p>
    <w:p w14:paraId="5FBA4F55">
      <w:pPr>
        <w:tabs>
          <w:tab w:val="left" w:pos="1080"/>
        </w:tabs>
        <w:spacing w:line="440" w:lineRule="exact"/>
        <w:ind w:firstLine="480" w:firstLineChars="200"/>
        <w:contextualSpacing/>
        <w:rPr>
          <w:rFonts w:ascii="宋体" w:hAnsi="宋体" w:cs="宋体"/>
          <w:kern w:val="1"/>
          <w:sz w:val="24"/>
          <w:highlight w:val="none"/>
        </w:rPr>
      </w:pPr>
      <w:r>
        <w:rPr>
          <w:rFonts w:hint="eastAsia" w:ascii="宋体" w:hAnsi="宋体" w:cs="宋体"/>
          <w:kern w:val="1"/>
          <w:sz w:val="24"/>
          <w:highlight w:val="none"/>
        </w:rPr>
        <w:t>二、项目名称及编号</w:t>
      </w:r>
    </w:p>
    <w:p w14:paraId="0FE4722E">
      <w:pPr>
        <w:tabs>
          <w:tab w:val="left" w:pos="1080"/>
        </w:tabs>
        <w:spacing w:line="440" w:lineRule="exact"/>
        <w:ind w:firstLine="480" w:firstLineChars="200"/>
        <w:contextualSpacing/>
        <w:rPr>
          <w:rFonts w:ascii="宋体" w:hAnsi="宋体" w:cs="宋体"/>
          <w:kern w:val="1"/>
          <w:sz w:val="24"/>
          <w:highlight w:val="none"/>
        </w:rPr>
      </w:pPr>
      <w:r>
        <w:rPr>
          <w:rFonts w:hint="eastAsia" w:ascii="宋体" w:hAnsi="宋体" w:cs="宋体"/>
          <w:kern w:val="1"/>
          <w:sz w:val="24"/>
          <w:highlight w:val="none"/>
        </w:rPr>
        <w:t>项目名称：</w:t>
      </w:r>
      <w:r>
        <w:rPr>
          <w:rFonts w:hint="eastAsia" w:ascii="宋体" w:hAnsi="宋体" w:cs="宋体"/>
          <w:kern w:val="1"/>
          <w:sz w:val="24"/>
          <w:highlight w:val="none"/>
          <w:lang w:eastAsia="zh-CN"/>
        </w:rPr>
        <w:t>山东省冶金产品质量监督检验站有限公司民民用航空实验室管理体系建设服务</w:t>
      </w:r>
      <w:r>
        <w:rPr>
          <w:rFonts w:hint="eastAsia" w:ascii="宋体" w:hAnsi="宋体" w:cs="宋体"/>
          <w:kern w:val="1"/>
          <w:sz w:val="24"/>
          <w:highlight w:val="none"/>
        </w:rPr>
        <w:t>采购项目</w:t>
      </w:r>
    </w:p>
    <w:p w14:paraId="257D8932">
      <w:pPr>
        <w:tabs>
          <w:tab w:val="left" w:pos="1080"/>
        </w:tabs>
        <w:spacing w:line="440" w:lineRule="exact"/>
        <w:ind w:firstLine="480" w:firstLineChars="200"/>
        <w:contextualSpacing/>
        <w:rPr>
          <w:rFonts w:hint="default" w:ascii="宋体" w:hAnsi="宋体" w:eastAsia="宋体" w:cs="宋体"/>
          <w:kern w:val="1"/>
          <w:sz w:val="24"/>
          <w:highlight w:val="none"/>
          <w:lang w:val="en-US" w:eastAsia="zh-CN"/>
        </w:rPr>
      </w:pPr>
      <w:r>
        <w:rPr>
          <w:rFonts w:hint="eastAsia" w:ascii="宋体" w:hAnsi="宋体" w:cs="宋体"/>
          <w:kern w:val="1"/>
          <w:sz w:val="24"/>
          <w:highlight w:val="none"/>
        </w:rPr>
        <w:t>项目编号：</w:t>
      </w:r>
    </w:p>
    <w:p w14:paraId="3F693C8F">
      <w:pPr>
        <w:tabs>
          <w:tab w:val="left" w:pos="1080"/>
        </w:tabs>
        <w:spacing w:line="440" w:lineRule="exact"/>
        <w:ind w:firstLine="480" w:firstLineChars="200"/>
        <w:contextualSpacing/>
        <w:rPr>
          <w:rFonts w:ascii="宋体" w:hAnsi="宋体" w:cs="宋体"/>
          <w:kern w:val="1"/>
          <w:sz w:val="24"/>
          <w:highlight w:val="none"/>
        </w:rPr>
      </w:pPr>
      <w:r>
        <w:rPr>
          <w:rFonts w:hint="eastAsia" w:ascii="宋体" w:hAnsi="宋体" w:cs="宋体"/>
          <w:kern w:val="1"/>
          <w:sz w:val="24"/>
          <w:highlight w:val="none"/>
        </w:rPr>
        <w:t>三、招标范围</w:t>
      </w:r>
    </w:p>
    <w:p w14:paraId="4B46243B">
      <w:pPr>
        <w:spacing w:line="440" w:lineRule="exact"/>
        <w:ind w:firstLine="480" w:firstLineChars="200"/>
        <w:rPr>
          <w:rFonts w:ascii="宋体" w:hAnsi="宋体" w:cs="宋体"/>
          <w:kern w:val="1"/>
          <w:sz w:val="24"/>
          <w:highlight w:val="none"/>
        </w:rPr>
      </w:pPr>
      <w:r>
        <w:rPr>
          <w:rFonts w:hint="eastAsia" w:ascii="宋体" w:hAnsi="宋体" w:cs="宋体"/>
          <w:kern w:val="1"/>
          <w:sz w:val="24"/>
          <w:highlight w:val="none"/>
          <w:lang w:val="en-US" w:eastAsia="zh-CN"/>
        </w:rPr>
        <w:t>民用航空实验室管理体系建设服务，数量：1家。</w:t>
      </w:r>
    </w:p>
    <w:p w14:paraId="26409FB5">
      <w:pPr>
        <w:tabs>
          <w:tab w:val="left" w:pos="1080"/>
        </w:tabs>
        <w:spacing w:line="440" w:lineRule="exact"/>
        <w:ind w:firstLine="480" w:firstLineChars="200"/>
        <w:contextualSpacing/>
        <w:rPr>
          <w:rFonts w:ascii="宋体" w:hAnsi="宋体" w:cs="宋体"/>
          <w:kern w:val="1"/>
          <w:sz w:val="24"/>
          <w:highlight w:val="none"/>
        </w:rPr>
      </w:pPr>
      <w:r>
        <w:rPr>
          <w:rFonts w:hint="eastAsia" w:ascii="宋体" w:hAnsi="宋体" w:cs="宋体"/>
          <w:kern w:val="1"/>
          <w:sz w:val="24"/>
          <w:highlight w:val="none"/>
        </w:rPr>
        <w:t xml:space="preserve">四、投标人资格要求 </w:t>
      </w:r>
    </w:p>
    <w:p w14:paraId="40BB50A7">
      <w:pPr>
        <w:tabs>
          <w:tab w:val="left" w:pos="1080"/>
        </w:tabs>
        <w:spacing w:line="440" w:lineRule="exact"/>
        <w:ind w:firstLine="480" w:firstLineChars="200"/>
        <w:contextualSpacing/>
        <w:rPr>
          <w:rFonts w:ascii="宋体" w:hAnsi="宋体" w:cs="宋体"/>
          <w:kern w:val="1"/>
          <w:sz w:val="24"/>
          <w:highlight w:val="none"/>
        </w:rPr>
      </w:pPr>
      <w:r>
        <w:rPr>
          <w:rFonts w:hint="eastAsia" w:ascii="宋体" w:hAnsi="宋体" w:cs="宋体"/>
          <w:kern w:val="1"/>
          <w:sz w:val="24"/>
          <w:highlight w:val="none"/>
        </w:rPr>
        <w:t>投标人须遵守国家有关的法律、法规、地方性法规和规章，具有本项目的供应及实施能力，符合、承认并承诺履行本项目招标文件各项规定，有良好的技术支持及售后服务的能力。</w:t>
      </w:r>
    </w:p>
    <w:p w14:paraId="63410641">
      <w:pPr>
        <w:tabs>
          <w:tab w:val="left" w:pos="1080"/>
        </w:tabs>
        <w:spacing w:line="440" w:lineRule="exact"/>
        <w:ind w:firstLine="480" w:firstLineChars="200"/>
        <w:contextualSpacing/>
        <w:rPr>
          <w:rFonts w:ascii="宋体" w:hAnsi="宋体" w:cs="宋体"/>
          <w:kern w:val="1"/>
          <w:sz w:val="24"/>
          <w:highlight w:val="none"/>
        </w:rPr>
      </w:pPr>
      <w:r>
        <w:rPr>
          <w:rFonts w:ascii="宋体" w:hAnsi="宋体" w:cs="宋体"/>
          <w:kern w:val="1"/>
          <w:sz w:val="24"/>
          <w:highlight w:val="none"/>
        </w:rPr>
        <w:t>1</w:t>
      </w:r>
      <w:r>
        <w:rPr>
          <w:rFonts w:hint="eastAsia" w:ascii="宋体" w:hAnsi="宋体" w:cs="宋体"/>
          <w:kern w:val="1"/>
          <w:sz w:val="24"/>
          <w:highlight w:val="none"/>
        </w:rPr>
        <w:t>、投标人在中国境内注册，具有营业执照、具有独立法人资格及相应经营范围</w:t>
      </w:r>
      <w:r>
        <w:rPr>
          <w:rFonts w:hint="eastAsia" w:ascii="宋体" w:hAnsi="宋体" w:cs="宋体"/>
          <w:kern w:val="1"/>
          <w:sz w:val="24"/>
          <w:highlight w:val="none"/>
          <w:lang w:eastAsia="zh-CN"/>
        </w:rPr>
        <w:t>、</w:t>
      </w:r>
      <w:r>
        <w:rPr>
          <w:rFonts w:hint="eastAsia" w:ascii="宋体" w:hAnsi="宋体" w:cs="宋体"/>
          <w:kern w:val="1"/>
          <w:sz w:val="24"/>
          <w:highlight w:val="none"/>
          <w:lang w:val="en-US" w:eastAsia="zh-CN"/>
        </w:rPr>
        <w:t>团队成员</w:t>
      </w:r>
      <w:r>
        <w:rPr>
          <w:rFonts w:hint="eastAsia" w:ascii="宋体" w:hAnsi="宋体" w:cs="宋体"/>
          <w:kern w:val="1"/>
          <w:sz w:val="24"/>
          <w:highlight w:val="none"/>
        </w:rPr>
        <w:t>的</w:t>
      </w:r>
      <w:r>
        <w:rPr>
          <w:rFonts w:hint="eastAsia" w:ascii="宋体" w:hAnsi="宋体" w:cs="宋体"/>
          <w:kern w:val="1"/>
          <w:sz w:val="24"/>
          <w:highlight w:val="none"/>
          <w:lang w:val="en-US" w:eastAsia="zh-CN"/>
        </w:rPr>
        <w:t>资质证明</w:t>
      </w:r>
      <w:r>
        <w:rPr>
          <w:rFonts w:hint="eastAsia" w:ascii="宋体" w:hAnsi="宋体" w:cs="宋体"/>
          <w:kern w:val="1"/>
          <w:sz w:val="24"/>
          <w:highlight w:val="none"/>
        </w:rPr>
        <w:t>；</w:t>
      </w:r>
    </w:p>
    <w:p w14:paraId="70AFDFEE">
      <w:pPr>
        <w:tabs>
          <w:tab w:val="left" w:pos="1080"/>
        </w:tabs>
        <w:spacing w:line="440" w:lineRule="exact"/>
        <w:ind w:firstLine="480" w:firstLineChars="200"/>
        <w:contextualSpacing/>
        <w:rPr>
          <w:rFonts w:ascii="宋体" w:hAnsi="宋体" w:cs="宋体"/>
          <w:kern w:val="1"/>
          <w:sz w:val="24"/>
          <w:highlight w:val="none"/>
        </w:rPr>
      </w:pPr>
      <w:r>
        <w:rPr>
          <w:rFonts w:hint="eastAsia" w:ascii="宋体" w:hAnsi="宋体" w:cs="宋体"/>
          <w:kern w:val="1"/>
          <w:sz w:val="24"/>
          <w:highlight w:val="none"/>
        </w:rPr>
        <w:t>2、财务要求：提供近三年（202</w:t>
      </w:r>
      <w:r>
        <w:rPr>
          <w:rFonts w:hint="eastAsia" w:ascii="宋体" w:hAnsi="宋体" w:cs="宋体"/>
          <w:kern w:val="1"/>
          <w:sz w:val="24"/>
          <w:highlight w:val="none"/>
          <w:lang w:val="en-US" w:eastAsia="zh-CN"/>
        </w:rPr>
        <w:t>2</w:t>
      </w:r>
      <w:r>
        <w:rPr>
          <w:rFonts w:hint="eastAsia" w:ascii="宋体" w:hAnsi="宋体" w:cs="宋体"/>
          <w:kern w:val="1"/>
          <w:sz w:val="24"/>
          <w:highlight w:val="none"/>
        </w:rPr>
        <w:t>-202</w:t>
      </w:r>
      <w:r>
        <w:rPr>
          <w:rFonts w:hint="eastAsia" w:ascii="宋体" w:hAnsi="宋体" w:cs="宋体"/>
          <w:kern w:val="1"/>
          <w:sz w:val="24"/>
          <w:highlight w:val="none"/>
          <w:lang w:val="en-US" w:eastAsia="zh-CN"/>
        </w:rPr>
        <w:t>4</w:t>
      </w:r>
      <w:r>
        <w:rPr>
          <w:rFonts w:hint="eastAsia" w:ascii="宋体" w:hAnsi="宋体" w:cs="宋体"/>
          <w:kern w:val="1"/>
          <w:sz w:val="24"/>
          <w:highlight w:val="none"/>
        </w:rPr>
        <w:t>年度）的财务报告，必须包括：资产负债表、利润表、现金流量表。（新成立的公司提供自公司成立以来的财务报告）；</w:t>
      </w:r>
    </w:p>
    <w:p w14:paraId="741C508C">
      <w:pPr>
        <w:widowControl/>
        <w:adjustRightInd w:val="0"/>
        <w:snapToGrid w:val="0"/>
        <w:spacing w:line="420" w:lineRule="exact"/>
        <w:ind w:firstLine="480" w:firstLineChars="200"/>
        <w:jc w:val="left"/>
        <w:rPr>
          <w:rFonts w:ascii="宋体" w:hAnsi="宋体" w:cs="宋体"/>
          <w:kern w:val="0"/>
          <w:sz w:val="24"/>
          <w:szCs w:val="24"/>
          <w:highlight w:val="none"/>
        </w:rPr>
      </w:pPr>
      <w:r>
        <w:rPr>
          <w:rFonts w:hint="eastAsia" w:ascii="宋体" w:hAnsi="宋体" w:cs="宋体"/>
          <w:kern w:val="1"/>
          <w:sz w:val="24"/>
          <w:highlight w:val="none"/>
          <w:lang w:val="en-US" w:eastAsia="zh-CN"/>
        </w:rPr>
        <w:t>3、</w:t>
      </w:r>
      <w:r>
        <w:rPr>
          <w:rFonts w:hint="eastAsia" w:ascii="宋体" w:hAnsi="宋体" w:cs="宋体"/>
          <w:kern w:val="0"/>
          <w:sz w:val="24"/>
          <w:szCs w:val="24"/>
          <w:highlight w:val="none"/>
        </w:rPr>
        <w:t>信誉要求：报名时间前供应商未在“信用中国”网站（www.creditchina.gov.cn）、“中国政府采购网”网站（www.ccgp.gov.cn）信用信息共享平台中列入失信被执行人、</w:t>
      </w:r>
      <w:r>
        <w:rPr>
          <w:rFonts w:hint="eastAsia" w:ascii="宋体" w:hAnsi="宋体"/>
          <w:color w:val="000000"/>
          <w:kern w:val="0"/>
          <w:sz w:val="24"/>
          <w:highlight w:val="none"/>
        </w:rPr>
        <w:t>重大</w:t>
      </w:r>
      <w:r>
        <w:rPr>
          <w:rFonts w:ascii="宋体" w:hAnsi="宋体"/>
          <w:color w:val="000000"/>
          <w:kern w:val="0"/>
          <w:sz w:val="24"/>
          <w:highlight w:val="none"/>
        </w:rPr>
        <w:t>税收违法</w:t>
      </w:r>
      <w:r>
        <w:rPr>
          <w:rFonts w:hint="eastAsia" w:ascii="宋体" w:hAnsi="宋体"/>
          <w:color w:val="000000"/>
          <w:kern w:val="0"/>
          <w:sz w:val="24"/>
          <w:highlight w:val="none"/>
        </w:rPr>
        <w:t>失信主体</w:t>
      </w:r>
      <w:r>
        <w:rPr>
          <w:rFonts w:hint="eastAsia" w:ascii="宋体" w:hAnsi="宋体" w:cs="宋体"/>
          <w:kern w:val="0"/>
          <w:sz w:val="24"/>
          <w:szCs w:val="24"/>
          <w:highlight w:val="none"/>
        </w:rPr>
        <w:t>、政府采购严重违法失信行为记录名单，须提供网站查询结果的网站截图并加盖供应商公章；</w:t>
      </w:r>
    </w:p>
    <w:p w14:paraId="545E6A7F">
      <w:pPr>
        <w:tabs>
          <w:tab w:val="left" w:pos="1080"/>
        </w:tabs>
        <w:spacing w:line="440" w:lineRule="exact"/>
        <w:ind w:firstLine="480" w:firstLineChars="200"/>
        <w:contextualSpacing/>
        <w:rPr>
          <w:rFonts w:ascii="宋体" w:hAnsi="宋体" w:cs="宋体"/>
          <w:kern w:val="1"/>
          <w:sz w:val="24"/>
          <w:highlight w:val="none"/>
        </w:rPr>
      </w:pPr>
      <w:r>
        <w:rPr>
          <w:rFonts w:hint="eastAsia" w:ascii="宋体" w:hAnsi="宋体" w:cs="宋体"/>
          <w:kern w:val="1"/>
          <w:sz w:val="24"/>
          <w:highlight w:val="none"/>
          <w:lang w:val="en-US" w:eastAsia="zh-CN"/>
        </w:rPr>
        <w:t>4</w:t>
      </w:r>
      <w:r>
        <w:rPr>
          <w:rFonts w:hint="eastAsia" w:ascii="宋体" w:hAnsi="宋体" w:cs="宋体"/>
          <w:kern w:val="1"/>
          <w:sz w:val="24"/>
          <w:highlight w:val="none"/>
        </w:rPr>
        <w:t>、本项目不接受联合体投标。</w:t>
      </w:r>
    </w:p>
    <w:p w14:paraId="2CD34484">
      <w:pPr>
        <w:tabs>
          <w:tab w:val="left" w:pos="1080"/>
        </w:tabs>
        <w:spacing w:line="440" w:lineRule="exact"/>
        <w:ind w:firstLine="480" w:firstLineChars="200"/>
        <w:contextualSpacing/>
        <w:rPr>
          <w:rFonts w:ascii="宋体" w:hAnsi="宋体" w:cs="宋体"/>
          <w:kern w:val="1"/>
          <w:sz w:val="24"/>
          <w:highlight w:val="none"/>
        </w:rPr>
      </w:pPr>
      <w:r>
        <w:rPr>
          <w:rFonts w:hint="eastAsia" w:ascii="宋体" w:hAnsi="宋体" w:cs="宋体"/>
          <w:kern w:val="1"/>
          <w:sz w:val="24"/>
          <w:highlight w:val="none"/>
        </w:rPr>
        <w:t>注：单位负责人为同一人或者存在控股、管理关系的不同单位，或同一母公司的子公司，不得参加同一包投标或者未划分包的同一招标项目投标。</w:t>
      </w:r>
    </w:p>
    <w:p w14:paraId="7EBAED42">
      <w:pPr>
        <w:tabs>
          <w:tab w:val="left" w:pos="1080"/>
        </w:tabs>
        <w:spacing w:line="440" w:lineRule="exact"/>
        <w:ind w:firstLine="480" w:firstLineChars="200"/>
        <w:contextualSpacing/>
        <w:rPr>
          <w:rFonts w:ascii="宋体" w:hAnsi="宋体" w:cs="宋体"/>
          <w:kern w:val="1"/>
          <w:sz w:val="24"/>
          <w:highlight w:val="none"/>
        </w:rPr>
      </w:pPr>
      <w:r>
        <w:rPr>
          <w:rFonts w:hint="eastAsia" w:ascii="宋体" w:hAnsi="宋体" w:cs="宋体"/>
          <w:kern w:val="1"/>
          <w:sz w:val="24"/>
          <w:highlight w:val="none"/>
        </w:rPr>
        <w:t>五、招标文件的获取</w:t>
      </w:r>
    </w:p>
    <w:p w14:paraId="2C87A053">
      <w:pPr>
        <w:tabs>
          <w:tab w:val="left" w:pos="1080"/>
        </w:tabs>
        <w:spacing w:line="440" w:lineRule="exact"/>
        <w:ind w:firstLine="480" w:firstLineChars="200"/>
        <w:contextualSpacing/>
        <w:rPr>
          <w:rFonts w:ascii="宋体" w:hAnsi="宋体" w:cs="宋体"/>
          <w:kern w:val="1"/>
          <w:sz w:val="24"/>
          <w:highlight w:val="none"/>
        </w:rPr>
      </w:pPr>
      <w:r>
        <w:rPr>
          <w:rFonts w:hint="eastAsia" w:ascii="宋体" w:hAnsi="宋体" w:cs="宋体"/>
          <w:kern w:val="1"/>
          <w:sz w:val="24"/>
          <w:highlight w:val="none"/>
        </w:rPr>
        <w:t>1、招标文件获取时间：202</w:t>
      </w:r>
      <w:r>
        <w:rPr>
          <w:rFonts w:hint="eastAsia" w:ascii="宋体" w:hAnsi="宋体" w:cs="宋体"/>
          <w:kern w:val="1"/>
          <w:sz w:val="24"/>
          <w:highlight w:val="none"/>
          <w:lang w:val="en-US" w:eastAsia="zh-CN"/>
        </w:rPr>
        <w:t>5</w:t>
      </w:r>
      <w:r>
        <w:rPr>
          <w:rFonts w:hint="eastAsia" w:ascii="宋体" w:hAnsi="宋体" w:cs="宋体"/>
          <w:kern w:val="1"/>
          <w:sz w:val="24"/>
          <w:highlight w:val="none"/>
        </w:rPr>
        <w:t>年</w:t>
      </w:r>
      <w:r>
        <w:rPr>
          <w:rFonts w:hint="eastAsia" w:ascii="宋体" w:hAnsi="宋体" w:cs="宋体"/>
          <w:kern w:val="1"/>
          <w:sz w:val="24"/>
          <w:highlight w:val="none"/>
          <w:lang w:val="en-US" w:eastAsia="zh-CN"/>
        </w:rPr>
        <w:t>8</w:t>
      </w:r>
      <w:r>
        <w:rPr>
          <w:rFonts w:hint="eastAsia" w:ascii="宋体" w:hAnsi="宋体" w:cs="宋体"/>
          <w:kern w:val="1"/>
          <w:sz w:val="24"/>
          <w:highlight w:val="none"/>
        </w:rPr>
        <w:t>月</w:t>
      </w:r>
      <w:r>
        <w:rPr>
          <w:rFonts w:hint="eastAsia" w:ascii="宋体" w:hAnsi="宋体" w:cs="宋体"/>
          <w:kern w:val="1"/>
          <w:sz w:val="24"/>
          <w:highlight w:val="none"/>
          <w:lang w:val="en-US" w:eastAsia="zh-CN"/>
        </w:rPr>
        <w:t>15</w:t>
      </w:r>
      <w:r>
        <w:rPr>
          <w:rFonts w:hint="eastAsia" w:ascii="宋体" w:hAnsi="宋体" w:cs="宋体"/>
          <w:kern w:val="1"/>
          <w:sz w:val="24"/>
          <w:highlight w:val="none"/>
        </w:rPr>
        <w:t>日至202</w:t>
      </w:r>
      <w:r>
        <w:rPr>
          <w:rFonts w:hint="eastAsia" w:ascii="宋体" w:hAnsi="宋体" w:cs="宋体"/>
          <w:kern w:val="1"/>
          <w:sz w:val="24"/>
          <w:highlight w:val="none"/>
          <w:lang w:val="en-US" w:eastAsia="zh-CN"/>
        </w:rPr>
        <w:t>5</w:t>
      </w:r>
      <w:r>
        <w:rPr>
          <w:rFonts w:hint="eastAsia" w:ascii="宋体" w:hAnsi="宋体" w:cs="宋体"/>
          <w:kern w:val="1"/>
          <w:sz w:val="24"/>
          <w:highlight w:val="none"/>
        </w:rPr>
        <w:t>年</w:t>
      </w:r>
      <w:r>
        <w:rPr>
          <w:rFonts w:hint="eastAsia" w:ascii="宋体" w:hAnsi="宋体" w:cs="宋体"/>
          <w:kern w:val="1"/>
          <w:sz w:val="24"/>
          <w:highlight w:val="none"/>
          <w:lang w:val="en-US" w:eastAsia="zh-CN"/>
        </w:rPr>
        <w:t>8</w:t>
      </w:r>
      <w:r>
        <w:rPr>
          <w:rFonts w:hint="eastAsia" w:ascii="宋体" w:hAnsi="宋体" w:cs="宋体"/>
          <w:kern w:val="1"/>
          <w:sz w:val="24"/>
          <w:highlight w:val="none"/>
        </w:rPr>
        <w:t>月</w:t>
      </w:r>
      <w:r>
        <w:rPr>
          <w:rFonts w:hint="eastAsia" w:ascii="宋体" w:hAnsi="宋体" w:cs="宋体"/>
          <w:kern w:val="1"/>
          <w:sz w:val="24"/>
          <w:highlight w:val="none"/>
          <w:lang w:val="en-US" w:eastAsia="zh-CN"/>
        </w:rPr>
        <w:t>21</w:t>
      </w:r>
      <w:r>
        <w:rPr>
          <w:rFonts w:hint="eastAsia" w:ascii="宋体" w:hAnsi="宋体" w:cs="宋体"/>
          <w:kern w:val="1"/>
          <w:sz w:val="24"/>
          <w:highlight w:val="none"/>
        </w:rPr>
        <w:t>日</w:t>
      </w:r>
    </w:p>
    <w:p w14:paraId="645EC21B">
      <w:pPr>
        <w:tabs>
          <w:tab w:val="left" w:pos="1080"/>
        </w:tabs>
        <w:spacing w:line="440" w:lineRule="exact"/>
        <w:ind w:firstLine="480" w:firstLineChars="200"/>
        <w:contextualSpacing/>
        <w:rPr>
          <w:rFonts w:hint="eastAsia" w:ascii="宋体" w:hAnsi="宋体" w:cs="宋体"/>
          <w:kern w:val="1"/>
          <w:sz w:val="24"/>
          <w:highlight w:val="none"/>
        </w:rPr>
      </w:pPr>
      <w:r>
        <w:rPr>
          <w:rFonts w:hint="eastAsia" w:ascii="宋体" w:hAnsi="宋体" w:cs="宋体"/>
          <w:kern w:val="1"/>
          <w:sz w:val="24"/>
          <w:highlight w:val="none"/>
        </w:rPr>
        <w:t>2、招标文件</w:t>
      </w:r>
      <w:r>
        <w:rPr>
          <w:rFonts w:hint="eastAsia" w:ascii="宋体" w:hAnsi="宋体" w:eastAsia="宋体" w:cs="宋体"/>
          <w:kern w:val="0"/>
          <w:sz w:val="24"/>
          <w:highlight w:val="none"/>
          <w:lang w:eastAsia="zh-CN"/>
        </w:rPr>
        <w:t>获取</w:t>
      </w:r>
      <w:r>
        <w:rPr>
          <w:rFonts w:hint="eastAsia" w:ascii="宋体" w:hAnsi="宋体" w:eastAsia="宋体" w:cs="宋体"/>
          <w:kern w:val="0"/>
          <w:sz w:val="24"/>
          <w:highlight w:val="none"/>
        </w:rPr>
        <w:t>方式：</w:t>
      </w:r>
      <w:r>
        <w:rPr>
          <w:rFonts w:hint="eastAsia" w:ascii="宋体" w:hAnsi="宋体" w:eastAsia="宋体" w:cs="宋体"/>
          <w:kern w:val="0"/>
          <w:sz w:val="24"/>
          <w:highlight w:val="none"/>
          <w:lang w:val="en-US" w:eastAsia="zh-CN"/>
        </w:rPr>
        <w:t>线上</w:t>
      </w:r>
      <w:r>
        <w:rPr>
          <w:rFonts w:hint="eastAsia" w:ascii="宋体" w:hAnsi="宋体" w:eastAsia="宋体" w:cs="宋体"/>
          <w:sz w:val="24"/>
          <w:highlight w:val="none"/>
          <w:lang w:eastAsia="zh-CN"/>
        </w:rPr>
        <w:t>获取，</w:t>
      </w:r>
      <w:r>
        <w:rPr>
          <w:rFonts w:hint="eastAsia" w:ascii="宋体" w:hAnsi="宋体" w:eastAsia="宋体" w:cs="宋体"/>
          <w:sz w:val="24"/>
          <w:highlight w:val="none"/>
          <w:lang w:val="en-US" w:eastAsia="zh-CN"/>
        </w:rPr>
        <w:t>通过</w:t>
      </w:r>
      <w:r>
        <w:rPr>
          <w:rFonts w:hint="eastAsia" w:ascii="宋体" w:hAnsi="宋体" w:eastAsia="宋体" w:cs="宋体"/>
          <w:sz w:val="24"/>
          <w:highlight w:val="none"/>
          <w:lang w:eastAsia="zh-CN"/>
        </w:rPr>
        <w:fldChar w:fldCharType="begin"/>
      </w:r>
      <w:r>
        <w:rPr>
          <w:rFonts w:hint="eastAsia" w:ascii="宋体" w:hAnsi="宋体" w:eastAsia="宋体" w:cs="宋体"/>
          <w:sz w:val="24"/>
          <w:highlight w:val="none"/>
          <w:lang w:eastAsia="zh-CN"/>
        </w:rPr>
        <w:instrText xml:space="preserve"> HYPERLINK "http://www.jigang.com.cn—济钢集团有限公司" </w:instrText>
      </w:r>
      <w:r>
        <w:rPr>
          <w:rFonts w:hint="eastAsia" w:ascii="宋体" w:hAnsi="宋体" w:eastAsia="宋体" w:cs="宋体"/>
          <w:sz w:val="24"/>
          <w:highlight w:val="none"/>
          <w:lang w:eastAsia="zh-CN"/>
        </w:rPr>
        <w:fldChar w:fldCharType="separate"/>
      </w:r>
      <w:r>
        <w:rPr>
          <w:rFonts w:hint="eastAsia" w:ascii="宋体" w:hAnsi="宋体" w:eastAsia="宋体" w:cs="宋体"/>
          <w:sz w:val="24"/>
          <w:highlight w:val="none"/>
          <w:lang w:eastAsia="zh-CN"/>
        </w:rPr>
        <w:t>www.jigang.com.cn—济钢集团有限公司</w:t>
      </w:r>
      <w:r>
        <w:rPr>
          <w:rFonts w:hint="eastAsia" w:ascii="宋体" w:hAnsi="宋体" w:eastAsia="宋体" w:cs="宋体"/>
          <w:sz w:val="24"/>
          <w:highlight w:val="none"/>
          <w:lang w:eastAsia="zh-CN"/>
        </w:rPr>
        <w:fldChar w:fldCharType="end"/>
      </w:r>
      <w:r>
        <w:rPr>
          <w:rFonts w:hint="eastAsia" w:ascii="宋体" w:hAnsi="宋体" w:eastAsia="宋体" w:cs="宋体"/>
          <w:sz w:val="24"/>
          <w:highlight w:val="none"/>
          <w:lang w:eastAsia="zh-CN"/>
        </w:rPr>
        <w:t>阳光购销平台</w:t>
      </w:r>
      <w:r>
        <w:rPr>
          <w:rFonts w:hint="eastAsia" w:ascii="宋体" w:hAnsi="宋体" w:eastAsia="宋体" w:cs="宋体"/>
          <w:sz w:val="24"/>
          <w:highlight w:val="none"/>
          <w:lang w:val="en-US" w:eastAsia="zh-CN"/>
        </w:rPr>
        <w:t>报名并经采购人审核后，下载采购文件</w:t>
      </w:r>
      <w:r>
        <w:rPr>
          <w:rFonts w:hint="eastAsia" w:ascii="宋体" w:hAnsi="宋体" w:eastAsia="宋体" w:cs="宋体"/>
          <w:sz w:val="24"/>
          <w:highlight w:val="none"/>
          <w:lang w:eastAsia="zh-CN"/>
        </w:rPr>
        <w:t>（不接受线下报名）。</w:t>
      </w:r>
    </w:p>
    <w:p w14:paraId="4ACF8DEB">
      <w:pPr>
        <w:tabs>
          <w:tab w:val="left" w:pos="1080"/>
        </w:tabs>
        <w:spacing w:line="440" w:lineRule="exact"/>
        <w:ind w:firstLine="480" w:firstLineChars="200"/>
        <w:contextualSpacing/>
        <w:rPr>
          <w:rFonts w:ascii="宋体" w:hAnsi="宋体" w:cs="宋体"/>
          <w:kern w:val="1"/>
          <w:sz w:val="24"/>
          <w:highlight w:val="none"/>
        </w:rPr>
      </w:pPr>
      <w:r>
        <w:rPr>
          <w:rFonts w:hint="eastAsia" w:ascii="宋体" w:hAnsi="宋体" w:cs="宋体"/>
          <w:kern w:val="1"/>
          <w:sz w:val="24"/>
          <w:highlight w:val="none"/>
        </w:rPr>
        <w:t>六、投标文件的递交</w:t>
      </w:r>
    </w:p>
    <w:p w14:paraId="28CB38E0">
      <w:pPr>
        <w:tabs>
          <w:tab w:val="left" w:pos="1080"/>
        </w:tabs>
        <w:spacing w:line="440" w:lineRule="exact"/>
        <w:ind w:firstLine="480" w:firstLineChars="200"/>
        <w:contextualSpacing/>
        <w:rPr>
          <w:rFonts w:ascii="宋体" w:hAnsi="宋体" w:cs="宋体"/>
          <w:kern w:val="1"/>
          <w:sz w:val="24"/>
          <w:highlight w:val="none"/>
        </w:rPr>
      </w:pPr>
      <w:r>
        <w:rPr>
          <w:rFonts w:hint="eastAsia" w:ascii="宋体" w:hAnsi="宋体" w:cs="宋体"/>
          <w:kern w:val="1"/>
          <w:sz w:val="24"/>
          <w:highlight w:val="none"/>
        </w:rPr>
        <w:t>递交截止时间：202</w:t>
      </w:r>
      <w:r>
        <w:rPr>
          <w:rFonts w:hint="eastAsia" w:ascii="宋体" w:hAnsi="宋体" w:cs="宋体"/>
          <w:kern w:val="1"/>
          <w:sz w:val="24"/>
          <w:highlight w:val="none"/>
          <w:lang w:val="en-US" w:eastAsia="zh-CN"/>
        </w:rPr>
        <w:t>5</w:t>
      </w:r>
      <w:r>
        <w:rPr>
          <w:rFonts w:hint="eastAsia" w:ascii="宋体" w:hAnsi="宋体" w:cs="宋体"/>
          <w:kern w:val="1"/>
          <w:sz w:val="24"/>
          <w:highlight w:val="none"/>
        </w:rPr>
        <w:t>年</w:t>
      </w:r>
      <w:r>
        <w:rPr>
          <w:rFonts w:hint="eastAsia" w:ascii="宋体" w:hAnsi="宋体" w:cs="宋体"/>
          <w:kern w:val="1"/>
          <w:sz w:val="24"/>
          <w:highlight w:val="none"/>
          <w:lang w:val="en-US" w:eastAsia="zh-CN"/>
        </w:rPr>
        <w:t>8</w:t>
      </w:r>
      <w:r>
        <w:rPr>
          <w:rFonts w:hint="eastAsia" w:ascii="宋体" w:hAnsi="宋体" w:cs="宋体"/>
          <w:kern w:val="1"/>
          <w:sz w:val="24"/>
          <w:highlight w:val="none"/>
        </w:rPr>
        <w:t>月</w:t>
      </w:r>
      <w:r>
        <w:rPr>
          <w:rFonts w:hint="eastAsia" w:ascii="宋体" w:hAnsi="宋体" w:cs="宋体"/>
          <w:kern w:val="1"/>
          <w:sz w:val="24"/>
          <w:highlight w:val="none"/>
          <w:lang w:val="en-US" w:eastAsia="zh-CN"/>
        </w:rPr>
        <w:t>21</w:t>
      </w:r>
      <w:r>
        <w:rPr>
          <w:rFonts w:hint="eastAsia" w:ascii="宋体" w:hAnsi="宋体" w:cs="宋体"/>
          <w:kern w:val="1"/>
          <w:sz w:val="24"/>
          <w:highlight w:val="none"/>
        </w:rPr>
        <w:t>日</w:t>
      </w:r>
      <w:r>
        <w:rPr>
          <w:rFonts w:hint="eastAsia" w:ascii="宋体" w:hAnsi="宋体" w:cs="宋体"/>
          <w:kern w:val="1"/>
          <w:sz w:val="24"/>
          <w:highlight w:val="none"/>
          <w:lang w:val="en-US" w:eastAsia="zh-CN"/>
        </w:rPr>
        <w:t>12</w:t>
      </w:r>
      <w:r>
        <w:rPr>
          <w:rFonts w:hint="eastAsia" w:ascii="宋体" w:hAnsi="宋体" w:cs="宋体"/>
          <w:kern w:val="1"/>
          <w:sz w:val="24"/>
          <w:highlight w:val="none"/>
        </w:rPr>
        <w:t>时</w:t>
      </w:r>
      <w:r>
        <w:rPr>
          <w:rFonts w:hint="eastAsia" w:ascii="宋体" w:hAnsi="宋体" w:cs="宋体"/>
          <w:kern w:val="1"/>
          <w:sz w:val="24"/>
          <w:highlight w:val="none"/>
          <w:lang w:val="en-US" w:eastAsia="zh-CN"/>
        </w:rPr>
        <w:t>0</w:t>
      </w:r>
      <w:r>
        <w:rPr>
          <w:rFonts w:ascii="宋体" w:hAnsi="宋体" w:cs="宋体"/>
          <w:kern w:val="1"/>
          <w:sz w:val="24"/>
          <w:highlight w:val="none"/>
        </w:rPr>
        <w:t>0</w:t>
      </w:r>
      <w:r>
        <w:rPr>
          <w:rFonts w:hint="eastAsia" w:ascii="宋体" w:hAnsi="宋体" w:cs="宋体"/>
          <w:kern w:val="1"/>
          <w:sz w:val="24"/>
          <w:highlight w:val="none"/>
        </w:rPr>
        <w:t>分（北京时间）</w:t>
      </w:r>
    </w:p>
    <w:p w14:paraId="0355044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default" w:ascii="宋体" w:hAnsi="宋体" w:eastAsia="宋体" w:cs="宋体"/>
          <w:kern w:val="1"/>
          <w:sz w:val="24"/>
          <w:highlight w:val="none"/>
          <w:lang w:val="en-US" w:eastAsia="zh-CN"/>
        </w:rPr>
      </w:pPr>
      <w:r>
        <w:rPr>
          <w:rFonts w:hint="eastAsia" w:ascii="宋体" w:hAnsi="宋体" w:cs="宋体"/>
          <w:kern w:val="1"/>
          <w:sz w:val="24"/>
          <w:highlight w:val="none"/>
        </w:rPr>
        <w:t>递交方式：</w:t>
      </w:r>
      <w:r>
        <w:rPr>
          <w:rFonts w:hint="eastAsia" w:ascii="宋体" w:hAnsi="宋体" w:cs="宋体"/>
          <w:kern w:val="0"/>
          <w:sz w:val="24"/>
          <w:highlight w:val="none"/>
        </w:rPr>
        <w:t>纸质文件递交。</w:t>
      </w:r>
      <w:r>
        <w:rPr>
          <w:rFonts w:hint="eastAsia" w:ascii="宋体" w:hAnsi="宋体" w:cs="宋体"/>
          <w:kern w:val="0"/>
          <w:sz w:val="24"/>
          <w:highlight w:val="none"/>
          <w:lang w:val="en-US" w:eastAsia="zh-CN"/>
        </w:rPr>
        <w:t>(可邮寄至：</w:t>
      </w:r>
      <w:r>
        <w:rPr>
          <w:rFonts w:hint="eastAsia" w:ascii="宋体" w:hAnsi="宋体" w:eastAsia="宋体" w:cs="宋体"/>
          <w:kern w:val="0"/>
          <w:sz w:val="24"/>
          <w:highlight w:val="none"/>
        </w:rPr>
        <w:t>济南市历下区世纪大道13580号明湖国际生物制药生产基地D-2号楼3</w:t>
      </w:r>
      <w:r>
        <w:rPr>
          <w:rFonts w:hint="eastAsia" w:ascii="宋体" w:hAnsi="宋体" w:cs="宋体"/>
          <w:kern w:val="0"/>
          <w:sz w:val="24"/>
          <w:highlight w:val="none"/>
          <w:lang w:val="en-US" w:eastAsia="zh-CN"/>
        </w:rPr>
        <w:t>40</w:t>
      </w:r>
      <w:r>
        <w:rPr>
          <w:rFonts w:hint="eastAsia" w:ascii="宋体" w:hAnsi="宋体" w:eastAsia="宋体" w:cs="宋体"/>
          <w:kern w:val="0"/>
          <w:sz w:val="24"/>
          <w:highlight w:val="none"/>
        </w:rPr>
        <w:t>室</w:t>
      </w:r>
      <w:r>
        <w:rPr>
          <w:rFonts w:hint="eastAsia" w:ascii="宋体" w:hAnsi="宋体" w:cs="宋体"/>
          <w:kern w:val="0"/>
          <w:sz w:val="24"/>
          <w:highlight w:val="none"/>
          <w:lang w:val="en-US" w:eastAsia="zh-CN"/>
        </w:rPr>
        <w:t>)</w:t>
      </w:r>
    </w:p>
    <w:p w14:paraId="520A5124">
      <w:pPr>
        <w:tabs>
          <w:tab w:val="left" w:pos="1080"/>
        </w:tabs>
        <w:spacing w:line="440" w:lineRule="exact"/>
        <w:ind w:firstLine="480" w:firstLineChars="200"/>
        <w:contextualSpacing/>
        <w:rPr>
          <w:rFonts w:ascii="宋体" w:hAnsi="宋体" w:cs="宋体"/>
          <w:kern w:val="1"/>
          <w:sz w:val="24"/>
          <w:highlight w:val="none"/>
        </w:rPr>
      </w:pPr>
      <w:r>
        <w:rPr>
          <w:rFonts w:hint="eastAsia" w:ascii="宋体" w:hAnsi="宋体" w:cs="宋体"/>
          <w:kern w:val="1"/>
          <w:sz w:val="24"/>
          <w:highlight w:val="none"/>
        </w:rPr>
        <w:t>七、开标时间及地点</w:t>
      </w:r>
    </w:p>
    <w:p w14:paraId="30C82629">
      <w:pPr>
        <w:tabs>
          <w:tab w:val="left" w:pos="1080"/>
        </w:tabs>
        <w:spacing w:line="440" w:lineRule="exact"/>
        <w:ind w:firstLine="480" w:firstLineChars="200"/>
        <w:contextualSpacing/>
        <w:rPr>
          <w:rFonts w:hint="eastAsia" w:ascii="宋体" w:hAnsi="宋体" w:cs="宋体"/>
          <w:kern w:val="1"/>
          <w:sz w:val="24"/>
          <w:highlight w:val="none"/>
        </w:rPr>
      </w:pPr>
      <w:r>
        <w:rPr>
          <w:rFonts w:hint="eastAsia" w:ascii="宋体" w:hAnsi="宋体" w:cs="宋体"/>
          <w:kern w:val="1"/>
          <w:sz w:val="24"/>
          <w:highlight w:val="none"/>
        </w:rPr>
        <w:t>开标时间：202</w:t>
      </w:r>
      <w:r>
        <w:rPr>
          <w:rFonts w:hint="eastAsia" w:ascii="宋体" w:hAnsi="宋体" w:cs="宋体"/>
          <w:kern w:val="1"/>
          <w:sz w:val="24"/>
          <w:highlight w:val="none"/>
          <w:lang w:val="en-US" w:eastAsia="zh-CN"/>
        </w:rPr>
        <w:t>5</w:t>
      </w:r>
      <w:r>
        <w:rPr>
          <w:rFonts w:hint="eastAsia" w:ascii="宋体" w:hAnsi="宋体" w:cs="宋体"/>
          <w:kern w:val="1"/>
          <w:sz w:val="24"/>
          <w:highlight w:val="none"/>
        </w:rPr>
        <w:t>年</w:t>
      </w:r>
      <w:r>
        <w:rPr>
          <w:rFonts w:hint="eastAsia" w:ascii="宋体" w:hAnsi="宋体" w:cs="宋体"/>
          <w:kern w:val="1"/>
          <w:sz w:val="24"/>
          <w:highlight w:val="none"/>
          <w:lang w:val="en-US" w:eastAsia="zh-CN"/>
        </w:rPr>
        <w:t>8</w:t>
      </w:r>
      <w:r>
        <w:rPr>
          <w:rFonts w:hint="eastAsia" w:ascii="宋体" w:hAnsi="宋体" w:cs="宋体"/>
          <w:kern w:val="1"/>
          <w:sz w:val="24"/>
          <w:highlight w:val="none"/>
        </w:rPr>
        <w:t>月</w:t>
      </w:r>
      <w:r>
        <w:rPr>
          <w:rFonts w:hint="eastAsia" w:ascii="宋体" w:hAnsi="宋体" w:cs="宋体"/>
          <w:kern w:val="1"/>
          <w:sz w:val="24"/>
          <w:highlight w:val="none"/>
          <w:lang w:val="en-US" w:eastAsia="zh-CN"/>
        </w:rPr>
        <w:t>21</w:t>
      </w:r>
      <w:r>
        <w:rPr>
          <w:rFonts w:hint="eastAsia" w:ascii="宋体" w:hAnsi="宋体" w:cs="宋体"/>
          <w:kern w:val="1"/>
          <w:sz w:val="24"/>
          <w:highlight w:val="none"/>
        </w:rPr>
        <w:t>日</w:t>
      </w:r>
      <w:r>
        <w:rPr>
          <w:rFonts w:hint="eastAsia" w:ascii="宋体" w:hAnsi="宋体" w:cs="宋体"/>
          <w:kern w:val="1"/>
          <w:sz w:val="24"/>
          <w:highlight w:val="none"/>
          <w:lang w:val="en-US" w:eastAsia="zh-CN"/>
        </w:rPr>
        <w:t>14</w:t>
      </w:r>
      <w:r>
        <w:rPr>
          <w:rFonts w:hint="eastAsia" w:ascii="宋体" w:hAnsi="宋体" w:cs="宋体"/>
          <w:kern w:val="1"/>
          <w:sz w:val="24"/>
          <w:highlight w:val="none"/>
        </w:rPr>
        <w:t>时</w:t>
      </w:r>
      <w:r>
        <w:rPr>
          <w:rFonts w:hint="eastAsia" w:ascii="宋体" w:hAnsi="宋体" w:cs="宋体"/>
          <w:kern w:val="1"/>
          <w:sz w:val="24"/>
          <w:highlight w:val="none"/>
          <w:lang w:val="en-US" w:eastAsia="zh-CN"/>
        </w:rPr>
        <w:t>0</w:t>
      </w:r>
      <w:r>
        <w:rPr>
          <w:rFonts w:ascii="宋体" w:hAnsi="宋体" w:cs="宋体"/>
          <w:kern w:val="1"/>
          <w:sz w:val="24"/>
          <w:highlight w:val="none"/>
        </w:rPr>
        <w:t>0</w:t>
      </w:r>
      <w:r>
        <w:rPr>
          <w:rFonts w:hint="eastAsia" w:ascii="宋体" w:hAnsi="宋体" w:cs="宋体"/>
          <w:kern w:val="1"/>
          <w:sz w:val="24"/>
          <w:highlight w:val="none"/>
        </w:rPr>
        <w:t>分（北京时间）</w:t>
      </w:r>
    </w:p>
    <w:p w14:paraId="1B5F179A">
      <w:pPr>
        <w:tabs>
          <w:tab w:val="left" w:pos="1080"/>
        </w:tabs>
        <w:spacing w:line="440" w:lineRule="exact"/>
        <w:ind w:firstLine="480" w:firstLineChars="200"/>
        <w:contextualSpacing/>
        <w:rPr>
          <w:rFonts w:hint="default" w:eastAsia="宋体"/>
          <w:b/>
          <w:bCs/>
          <w:highlight w:val="yellow"/>
          <w:lang w:val="en-US" w:eastAsia="zh-CN"/>
        </w:rPr>
      </w:pPr>
      <w:r>
        <w:rPr>
          <w:rFonts w:hint="eastAsia" w:ascii="宋体" w:hAnsi="宋体" w:cs="宋体"/>
          <w:kern w:val="1"/>
          <w:sz w:val="24"/>
          <w:highlight w:val="none"/>
          <w:lang w:val="en-US" w:eastAsia="zh-CN"/>
        </w:rPr>
        <w:t>开标方式：</w:t>
      </w:r>
      <w:r>
        <w:rPr>
          <w:rFonts w:hint="eastAsia" w:ascii="宋体" w:hAnsi="宋体" w:cs="宋体"/>
          <w:b/>
          <w:bCs/>
          <w:kern w:val="1"/>
          <w:sz w:val="24"/>
          <w:highlight w:val="none"/>
          <w:lang w:val="en-US" w:eastAsia="zh-CN"/>
        </w:rPr>
        <w:t>线上开标，请于2025年8月21日14：00通过腾讯会议参与开标，会议号：</w:t>
      </w:r>
      <w:r>
        <w:rPr>
          <w:rFonts w:hint="eastAsia" w:ascii="宋体" w:hAnsi="宋体" w:cs="宋体"/>
          <w:b/>
          <w:bCs/>
          <w:kern w:val="1"/>
          <w:sz w:val="24"/>
          <w:highlight w:val="none"/>
          <w:lang w:val="en-US" w:eastAsia="zh-CN"/>
        </w:rPr>
        <w:t>629 933 853</w:t>
      </w:r>
    </w:p>
    <w:p w14:paraId="58A2F604">
      <w:pPr>
        <w:tabs>
          <w:tab w:val="left" w:pos="1080"/>
        </w:tabs>
        <w:spacing w:line="360" w:lineRule="auto"/>
        <w:ind w:firstLine="480" w:firstLineChars="200"/>
        <w:contextualSpacing/>
        <w:rPr>
          <w:rFonts w:ascii="宋体" w:hAnsi="宋体" w:cs="宋体"/>
          <w:kern w:val="1"/>
          <w:sz w:val="24"/>
          <w:highlight w:val="none"/>
        </w:rPr>
      </w:pPr>
      <w:r>
        <w:rPr>
          <w:rFonts w:hint="eastAsia" w:ascii="宋体" w:hAnsi="宋体" w:cs="宋体"/>
          <w:sz w:val="24"/>
          <w:highlight w:val="none"/>
        </w:rPr>
        <w:t>八、</w:t>
      </w:r>
      <w:r>
        <w:rPr>
          <w:rFonts w:hint="eastAsia" w:ascii="宋体" w:hAnsi="宋体" w:cs="宋体"/>
          <w:kern w:val="1"/>
          <w:sz w:val="24"/>
          <w:highlight w:val="none"/>
        </w:rPr>
        <w:t>联系方式</w:t>
      </w:r>
    </w:p>
    <w:p w14:paraId="62A6ADF8">
      <w:pPr>
        <w:tabs>
          <w:tab w:val="left" w:pos="1080"/>
        </w:tabs>
        <w:spacing w:line="360" w:lineRule="auto"/>
        <w:ind w:firstLine="480" w:firstLineChars="200"/>
        <w:contextualSpacing/>
        <w:rPr>
          <w:rFonts w:ascii="宋体" w:hAnsi="宋体" w:cs="宋体"/>
          <w:kern w:val="1"/>
          <w:sz w:val="24"/>
          <w:highlight w:val="none"/>
        </w:rPr>
      </w:pPr>
      <w:r>
        <w:rPr>
          <w:rFonts w:hint="eastAsia" w:ascii="宋体" w:hAnsi="宋体" w:cs="宋体"/>
          <w:kern w:val="1"/>
          <w:sz w:val="24"/>
          <w:highlight w:val="none"/>
        </w:rPr>
        <w:t>1、招标人名称：</w:t>
      </w:r>
      <w:r>
        <w:rPr>
          <w:rFonts w:hint="eastAsia" w:ascii="宋体" w:hAnsi="宋体" w:cs="宋体"/>
          <w:kern w:val="1"/>
          <w:sz w:val="24"/>
          <w:highlight w:val="none"/>
          <w:lang w:val="en-US" w:eastAsia="zh-CN"/>
        </w:rPr>
        <w:t>山东省冶金科学研究院股份有限公司</w:t>
      </w:r>
    </w:p>
    <w:p w14:paraId="534D9611">
      <w:pPr>
        <w:spacing w:line="360" w:lineRule="auto"/>
        <w:ind w:firstLine="720" w:firstLineChars="300"/>
        <w:rPr>
          <w:rFonts w:ascii="宋体" w:hAnsi="宋体"/>
          <w:color w:val="000000"/>
          <w:sz w:val="24"/>
          <w:highlight w:val="none"/>
        </w:rPr>
      </w:pPr>
      <w:r>
        <w:rPr>
          <w:rFonts w:hint="eastAsia" w:ascii="宋体" w:hAnsi="宋体"/>
          <w:color w:val="000000"/>
          <w:sz w:val="24"/>
          <w:highlight w:val="none"/>
        </w:rPr>
        <w:t>地址：山东省济南市历下区世纪大道13580号D-2号楼</w:t>
      </w:r>
    </w:p>
    <w:p w14:paraId="1258E6DB">
      <w:pPr>
        <w:spacing w:line="360" w:lineRule="auto"/>
        <w:ind w:firstLine="720" w:firstLineChars="300"/>
        <w:rPr>
          <w:rFonts w:ascii="宋体" w:hAnsi="宋体"/>
          <w:color w:val="000000"/>
          <w:sz w:val="24"/>
          <w:highlight w:val="none"/>
        </w:rPr>
      </w:pPr>
      <w:r>
        <w:rPr>
          <w:rFonts w:hint="eastAsia" w:ascii="宋体" w:hAnsi="宋体"/>
          <w:color w:val="000000"/>
          <w:sz w:val="24"/>
          <w:highlight w:val="none"/>
          <w:lang w:val="en-US" w:eastAsia="zh-CN"/>
        </w:rPr>
        <w:t>投标</w:t>
      </w:r>
      <w:r>
        <w:rPr>
          <w:rFonts w:hint="eastAsia" w:ascii="宋体" w:hAnsi="宋体"/>
          <w:color w:val="000000"/>
          <w:sz w:val="24"/>
          <w:highlight w:val="none"/>
        </w:rPr>
        <w:t>联系人：薄工</w:t>
      </w:r>
    </w:p>
    <w:p w14:paraId="1A6A9F39">
      <w:pPr>
        <w:spacing w:line="360" w:lineRule="auto"/>
        <w:ind w:firstLine="720" w:firstLineChars="300"/>
        <w:rPr>
          <w:rFonts w:ascii="宋体" w:hAnsi="宋体"/>
          <w:color w:val="000000"/>
          <w:sz w:val="24"/>
          <w:highlight w:val="none"/>
        </w:rPr>
      </w:pPr>
      <w:r>
        <w:rPr>
          <w:rFonts w:hint="eastAsia" w:ascii="宋体" w:hAnsi="宋体"/>
          <w:color w:val="000000"/>
          <w:sz w:val="24"/>
          <w:highlight w:val="none"/>
        </w:rPr>
        <w:t>联系电话：0531-885930</w:t>
      </w:r>
      <w:r>
        <w:rPr>
          <w:rFonts w:hint="eastAsia" w:ascii="宋体" w:hAnsi="宋体"/>
          <w:color w:val="000000"/>
          <w:sz w:val="24"/>
          <w:highlight w:val="none"/>
          <w:lang w:val="en-US" w:eastAsia="zh-CN"/>
        </w:rPr>
        <w:t>8</w:t>
      </w:r>
      <w:r>
        <w:rPr>
          <w:rFonts w:hint="eastAsia" w:ascii="宋体" w:hAnsi="宋体"/>
          <w:color w:val="000000"/>
          <w:sz w:val="24"/>
          <w:highlight w:val="none"/>
        </w:rPr>
        <w:t>5</w:t>
      </w:r>
    </w:p>
    <w:p w14:paraId="11153F46">
      <w:pPr>
        <w:tabs>
          <w:tab w:val="left" w:pos="1080"/>
        </w:tabs>
        <w:spacing w:line="440" w:lineRule="exact"/>
        <w:ind w:firstLine="708" w:firstLineChars="295"/>
        <w:contextualSpacing/>
        <w:rPr>
          <w:rFonts w:hint="eastAsia" w:ascii="宋体" w:hAnsi="宋体" w:eastAsia="宋体" w:cs="宋体"/>
          <w:kern w:val="1"/>
          <w:sz w:val="24"/>
          <w:highlight w:val="none"/>
          <w:lang w:val="en-US" w:eastAsia="zh-CN"/>
        </w:rPr>
      </w:pPr>
      <w:r>
        <w:rPr>
          <w:rFonts w:hint="eastAsia" w:ascii="宋体" w:hAnsi="宋体" w:cs="宋体"/>
          <w:kern w:val="1"/>
          <w:sz w:val="24"/>
          <w:highlight w:val="none"/>
          <w:lang w:val="en-US" w:eastAsia="zh-CN"/>
        </w:rPr>
        <w:t>技术</w:t>
      </w:r>
      <w:r>
        <w:rPr>
          <w:rFonts w:hint="eastAsia" w:ascii="宋体" w:hAnsi="宋体" w:cs="宋体"/>
          <w:kern w:val="1"/>
          <w:sz w:val="24"/>
          <w:highlight w:val="none"/>
        </w:rPr>
        <w:t>联系人：</w:t>
      </w:r>
      <w:r>
        <w:rPr>
          <w:rFonts w:hint="default" w:ascii="Arial" w:hAnsi="Arial" w:eastAsia="宋体" w:cs="Arial"/>
          <w:sz w:val="24"/>
          <w:highlight w:val="none"/>
          <w:lang w:val="en-US" w:eastAsia="zh-CN"/>
        </w:rPr>
        <w:t>宋</w:t>
      </w:r>
      <w:r>
        <w:rPr>
          <w:rFonts w:hint="eastAsia" w:ascii="Arial" w:hAnsi="Arial" w:cs="Arial"/>
          <w:sz w:val="24"/>
          <w:highlight w:val="none"/>
          <w:lang w:val="en-US" w:eastAsia="zh-CN"/>
        </w:rPr>
        <w:t>经理</w:t>
      </w:r>
    </w:p>
    <w:p w14:paraId="77A88142">
      <w:pPr>
        <w:tabs>
          <w:tab w:val="left" w:pos="1080"/>
        </w:tabs>
        <w:spacing w:line="440" w:lineRule="exact"/>
        <w:ind w:firstLine="708" w:firstLineChars="295"/>
        <w:contextualSpacing/>
        <w:rPr>
          <w:rFonts w:hint="default" w:ascii="宋体" w:hAnsi="宋体" w:eastAsia="宋体" w:cs="宋体"/>
          <w:kern w:val="1"/>
          <w:sz w:val="24"/>
          <w:highlight w:val="none"/>
          <w:lang w:val="en-US" w:eastAsia="zh-CN"/>
        </w:rPr>
      </w:pPr>
      <w:r>
        <w:rPr>
          <w:rFonts w:hint="eastAsia" w:ascii="宋体" w:hAnsi="宋体" w:cs="宋体"/>
          <w:kern w:val="1"/>
          <w:sz w:val="24"/>
          <w:highlight w:val="none"/>
        </w:rPr>
        <w:t>联系电话：</w:t>
      </w:r>
      <w:r>
        <w:rPr>
          <w:rFonts w:hint="eastAsia" w:ascii="宋体" w:hAnsi="宋体"/>
          <w:color w:val="000000"/>
          <w:sz w:val="24"/>
          <w:highlight w:val="none"/>
        </w:rPr>
        <w:t>0531-885930</w:t>
      </w:r>
      <w:r>
        <w:rPr>
          <w:rFonts w:hint="eastAsia" w:ascii="宋体" w:hAnsi="宋体"/>
          <w:color w:val="000000"/>
          <w:sz w:val="24"/>
          <w:highlight w:val="none"/>
          <w:lang w:val="en-US" w:eastAsia="zh-CN"/>
        </w:rPr>
        <w:t>89</w:t>
      </w:r>
    </w:p>
    <w:p w14:paraId="6EDC24E0">
      <w:pPr>
        <w:tabs>
          <w:tab w:val="left" w:pos="1080"/>
        </w:tabs>
        <w:spacing w:line="440" w:lineRule="exact"/>
        <w:ind w:firstLine="480" w:firstLineChars="200"/>
        <w:contextualSpacing/>
        <w:jc w:val="right"/>
        <w:rPr>
          <w:rFonts w:hint="eastAsia" w:ascii="宋体" w:hAnsi="宋体" w:cs="宋体"/>
          <w:kern w:val="1"/>
          <w:sz w:val="24"/>
          <w:highlight w:val="none"/>
        </w:rPr>
      </w:pPr>
    </w:p>
    <w:p w14:paraId="62E9765C">
      <w:pPr>
        <w:tabs>
          <w:tab w:val="left" w:pos="1080"/>
        </w:tabs>
        <w:spacing w:line="440" w:lineRule="exact"/>
        <w:ind w:firstLine="480" w:firstLineChars="200"/>
        <w:contextualSpacing/>
        <w:jc w:val="right"/>
        <w:rPr>
          <w:rFonts w:hint="eastAsia" w:ascii="宋体" w:hAnsi="宋体" w:cs="宋体"/>
          <w:kern w:val="1"/>
          <w:sz w:val="24"/>
          <w:highlight w:val="none"/>
        </w:rPr>
      </w:pPr>
    </w:p>
    <w:p w14:paraId="08052484">
      <w:pPr>
        <w:tabs>
          <w:tab w:val="left" w:pos="1080"/>
        </w:tabs>
        <w:spacing w:line="440" w:lineRule="exact"/>
        <w:ind w:firstLine="480" w:firstLineChars="200"/>
        <w:contextualSpacing/>
        <w:jc w:val="right"/>
        <w:rPr>
          <w:rFonts w:hint="eastAsia" w:ascii="宋体" w:hAnsi="宋体" w:cs="宋体"/>
          <w:kern w:val="1"/>
          <w:sz w:val="24"/>
          <w:highlight w:val="none"/>
        </w:rPr>
      </w:pPr>
    </w:p>
    <w:p w14:paraId="1488AC8C">
      <w:pPr>
        <w:tabs>
          <w:tab w:val="left" w:pos="1080"/>
        </w:tabs>
        <w:spacing w:line="440" w:lineRule="exact"/>
        <w:ind w:firstLine="480" w:firstLineChars="200"/>
        <w:contextualSpacing/>
        <w:jc w:val="right"/>
        <w:rPr>
          <w:rFonts w:ascii="宋体" w:hAnsi="宋体" w:cs="宋体"/>
          <w:kern w:val="1"/>
          <w:sz w:val="24"/>
          <w:highlight w:val="none"/>
        </w:rPr>
      </w:pPr>
      <w:r>
        <w:rPr>
          <w:rFonts w:hint="eastAsia" w:ascii="宋体" w:hAnsi="宋体" w:cs="宋体"/>
          <w:kern w:val="1"/>
          <w:sz w:val="24"/>
          <w:highlight w:val="none"/>
        </w:rPr>
        <w:t>202</w:t>
      </w:r>
      <w:r>
        <w:rPr>
          <w:rFonts w:hint="eastAsia" w:ascii="宋体" w:hAnsi="宋体" w:cs="宋体"/>
          <w:kern w:val="1"/>
          <w:sz w:val="24"/>
          <w:highlight w:val="none"/>
          <w:lang w:val="en-US" w:eastAsia="zh-CN"/>
        </w:rPr>
        <w:t>5</w:t>
      </w:r>
      <w:r>
        <w:rPr>
          <w:rFonts w:hint="eastAsia" w:ascii="宋体" w:hAnsi="宋体" w:cs="宋体"/>
          <w:kern w:val="1"/>
          <w:sz w:val="24"/>
          <w:highlight w:val="none"/>
        </w:rPr>
        <w:t>年</w:t>
      </w:r>
      <w:r>
        <w:rPr>
          <w:rFonts w:hint="eastAsia" w:ascii="宋体" w:hAnsi="宋体" w:cs="宋体"/>
          <w:kern w:val="1"/>
          <w:sz w:val="24"/>
          <w:highlight w:val="none"/>
          <w:lang w:val="en-US" w:eastAsia="zh-CN"/>
        </w:rPr>
        <w:t>8</w:t>
      </w:r>
      <w:r>
        <w:rPr>
          <w:rFonts w:hint="eastAsia" w:ascii="宋体" w:hAnsi="宋体" w:cs="宋体"/>
          <w:kern w:val="1"/>
          <w:sz w:val="24"/>
          <w:highlight w:val="none"/>
        </w:rPr>
        <w:t>月</w:t>
      </w:r>
      <w:r>
        <w:rPr>
          <w:rFonts w:hint="eastAsia" w:ascii="宋体" w:hAnsi="宋体" w:cs="宋体"/>
          <w:kern w:val="1"/>
          <w:sz w:val="24"/>
          <w:highlight w:val="none"/>
          <w:lang w:val="en-US" w:eastAsia="zh-CN"/>
        </w:rPr>
        <w:t>15</w:t>
      </w:r>
      <w:r>
        <w:rPr>
          <w:rFonts w:hint="eastAsia" w:ascii="宋体" w:hAnsi="宋体" w:cs="宋体"/>
          <w:kern w:val="1"/>
          <w:sz w:val="24"/>
          <w:highlight w:val="none"/>
        </w:rPr>
        <w:t>日</w:t>
      </w:r>
    </w:p>
    <w:bookmarkEnd w:id="4"/>
    <w:p w14:paraId="50185E38">
      <w:pPr>
        <w:widowControl/>
        <w:jc w:val="left"/>
        <w:rPr>
          <w:rFonts w:ascii="宋体" w:hAnsi="宋体" w:cs="宋体"/>
          <w:b/>
          <w:bCs/>
          <w:sz w:val="24"/>
          <w:highlight w:val="none"/>
        </w:rPr>
      </w:pPr>
      <w:r>
        <w:rPr>
          <w:rFonts w:ascii="宋体" w:hAnsi="宋体" w:cs="宋体"/>
          <w:kern w:val="1"/>
          <w:sz w:val="24"/>
          <w:highlight w:val="none"/>
        </w:rPr>
        <w:br w:type="page"/>
      </w:r>
    </w:p>
    <w:p w14:paraId="59ED3260">
      <w:pPr>
        <w:spacing w:line="360" w:lineRule="auto"/>
        <w:jc w:val="center"/>
        <w:outlineLvl w:val="0"/>
        <w:rPr>
          <w:rFonts w:ascii="宋体" w:hAnsi="宋体"/>
          <w:b/>
          <w:bCs/>
          <w:color w:val="000000"/>
          <w:sz w:val="36"/>
          <w:szCs w:val="36"/>
          <w:highlight w:val="none"/>
        </w:rPr>
      </w:pPr>
      <w:bookmarkStart w:id="5" w:name="_Toc78837941"/>
      <w:r>
        <w:rPr>
          <w:rFonts w:ascii="宋体" w:hAnsi="宋体"/>
          <w:b/>
          <w:bCs/>
          <w:color w:val="000000"/>
          <w:sz w:val="36"/>
          <w:szCs w:val="36"/>
          <w:highlight w:val="none"/>
        </w:rPr>
        <w:t>第二章  投标须知表</w:t>
      </w:r>
      <w:bookmarkEnd w:id="5"/>
    </w:p>
    <w:tbl>
      <w:tblPr>
        <w:tblStyle w:val="28"/>
        <w:tblW w:w="95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08"/>
        <w:gridCol w:w="8505"/>
      </w:tblGrid>
      <w:tr w14:paraId="3BD5BE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tblHeader/>
          <w:jc w:val="center"/>
        </w:trPr>
        <w:tc>
          <w:tcPr>
            <w:tcW w:w="1008" w:type="dxa"/>
            <w:tcBorders>
              <w:top w:val="double" w:color="auto" w:sz="4" w:space="0"/>
              <w:left w:val="double" w:color="auto" w:sz="4" w:space="0"/>
            </w:tcBorders>
            <w:vAlign w:val="center"/>
          </w:tcPr>
          <w:p w14:paraId="59622C55">
            <w:pPr>
              <w:spacing w:line="520" w:lineRule="exact"/>
              <w:jc w:val="center"/>
              <w:rPr>
                <w:rFonts w:ascii="宋体" w:hAnsi="宋体"/>
                <w:b/>
                <w:bCs/>
                <w:color w:val="000000"/>
                <w:sz w:val="24"/>
                <w:highlight w:val="none"/>
              </w:rPr>
            </w:pPr>
            <w:r>
              <w:rPr>
                <w:rFonts w:ascii="宋体" w:hAnsi="宋体"/>
                <w:b/>
                <w:bCs/>
                <w:color w:val="000000"/>
                <w:sz w:val="24"/>
                <w:highlight w:val="none"/>
              </w:rPr>
              <w:t>序号</w:t>
            </w:r>
          </w:p>
        </w:tc>
        <w:tc>
          <w:tcPr>
            <w:tcW w:w="8505" w:type="dxa"/>
            <w:tcBorders>
              <w:top w:val="double" w:color="auto" w:sz="4" w:space="0"/>
              <w:right w:val="double" w:color="auto" w:sz="4" w:space="0"/>
            </w:tcBorders>
            <w:vAlign w:val="center"/>
          </w:tcPr>
          <w:p w14:paraId="440A2FD5">
            <w:pPr>
              <w:spacing w:line="520" w:lineRule="exact"/>
              <w:jc w:val="center"/>
              <w:rPr>
                <w:rFonts w:ascii="宋体" w:hAnsi="宋体"/>
                <w:b/>
                <w:bCs/>
                <w:color w:val="000000"/>
                <w:sz w:val="24"/>
                <w:highlight w:val="none"/>
              </w:rPr>
            </w:pPr>
            <w:r>
              <w:rPr>
                <w:rFonts w:ascii="宋体" w:hAnsi="宋体"/>
                <w:b/>
                <w:bCs/>
                <w:color w:val="000000"/>
                <w:sz w:val="24"/>
                <w:highlight w:val="none"/>
              </w:rPr>
              <w:t>内    容</w:t>
            </w:r>
          </w:p>
        </w:tc>
      </w:tr>
      <w:tr w14:paraId="1FF3FD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6" w:hRule="atLeast"/>
          <w:jc w:val="center"/>
        </w:trPr>
        <w:tc>
          <w:tcPr>
            <w:tcW w:w="1008" w:type="dxa"/>
            <w:vMerge w:val="restart"/>
            <w:tcBorders>
              <w:left w:val="double" w:color="auto" w:sz="4" w:space="0"/>
            </w:tcBorders>
            <w:vAlign w:val="center"/>
          </w:tcPr>
          <w:p w14:paraId="6F0AF505">
            <w:pPr>
              <w:spacing w:line="520" w:lineRule="exact"/>
              <w:jc w:val="center"/>
              <w:rPr>
                <w:rFonts w:ascii="宋体" w:hAnsi="宋体"/>
                <w:color w:val="000000"/>
                <w:sz w:val="24"/>
                <w:highlight w:val="none"/>
              </w:rPr>
            </w:pPr>
            <w:r>
              <w:rPr>
                <w:rFonts w:ascii="宋体" w:hAnsi="宋体"/>
                <w:color w:val="000000"/>
                <w:sz w:val="24"/>
                <w:highlight w:val="none"/>
              </w:rPr>
              <w:t>1</w:t>
            </w:r>
          </w:p>
        </w:tc>
        <w:tc>
          <w:tcPr>
            <w:tcW w:w="8505" w:type="dxa"/>
            <w:tcBorders>
              <w:bottom w:val="single" w:color="auto" w:sz="4" w:space="0"/>
              <w:right w:val="double" w:color="auto" w:sz="4" w:space="0"/>
            </w:tcBorders>
            <w:vAlign w:val="center"/>
          </w:tcPr>
          <w:p w14:paraId="4E3FF08C">
            <w:pPr>
              <w:spacing w:line="520" w:lineRule="exact"/>
              <w:rPr>
                <w:rFonts w:ascii="宋体" w:hAnsi="宋体"/>
                <w:color w:val="000000"/>
                <w:sz w:val="24"/>
                <w:highlight w:val="none"/>
              </w:rPr>
            </w:pPr>
            <w:r>
              <w:rPr>
                <w:rFonts w:hint="eastAsia" w:ascii="宋体" w:hAnsi="宋体"/>
                <w:color w:val="000000"/>
                <w:sz w:val="24"/>
                <w:highlight w:val="none"/>
              </w:rPr>
              <w:t>项目名称：</w:t>
            </w:r>
            <w:r>
              <w:rPr>
                <w:rFonts w:hint="eastAsia" w:ascii="宋体" w:hAnsi="宋体" w:cs="宋体"/>
                <w:kern w:val="1"/>
                <w:sz w:val="24"/>
                <w:highlight w:val="none"/>
                <w:lang w:eastAsia="zh-CN"/>
              </w:rPr>
              <w:t>山东省冶金产品质量监督检验站有限公司民用航空实验室管理体系建设服务</w:t>
            </w:r>
            <w:r>
              <w:rPr>
                <w:rFonts w:hint="eastAsia" w:ascii="宋体" w:hAnsi="宋体" w:cs="宋体"/>
                <w:kern w:val="1"/>
                <w:sz w:val="24"/>
                <w:highlight w:val="none"/>
              </w:rPr>
              <w:t>采购项目</w:t>
            </w:r>
          </w:p>
          <w:p w14:paraId="009F6937">
            <w:pPr>
              <w:spacing w:line="520" w:lineRule="exact"/>
              <w:rPr>
                <w:rFonts w:hint="eastAsia" w:ascii="宋体" w:hAnsi="宋体" w:eastAsia="宋体"/>
                <w:color w:val="000000"/>
                <w:sz w:val="24"/>
                <w:highlight w:val="none"/>
                <w:lang w:val="en-US" w:eastAsia="zh-CN"/>
              </w:rPr>
            </w:pPr>
            <w:r>
              <w:rPr>
                <w:rFonts w:hint="eastAsia" w:ascii="宋体" w:hAnsi="宋体"/>
                <w:color w:val="000000"/>
                <w:sz w:val="24"/>
                <w:highlight w:val="none"/>
              </w:rPr>
              <w:t>项目编号：</w:t>
            </w:r>
          </w:p>
        </w:tc>
      </w:tr>
      <w:tr w14:paraId="3E0B77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7" w:hRule="atLeast"/>
          <w:jc w:val="center"/>
        </w:trPr>
        <w:tc>
          <w:tcPr>
            <w:tcW w:w="1008" w:type="dxa"/>
            <w:vMerge w:val="continue"/>
            <w:tcBorders>
              <w:left w:val="double" w:color="auto" w:sz="4" w:space="0"/>
            </w:tcBorders>
            <w:vAlign w:val="center"/>
          </w:tcPr>
          <w:p w14:paraId="3F65612A">
            <w:pPr>
              <w:spacing w:line="520" w:lineRule="exact"/>
              <w:jc w:val="center"/>
              <w:rPr>
                <w:rFonts w:ascii="宋体" w:hAnsi="宋体"/>
                <w:color w:val="000000"/>
                <w:sz w:val="24"/>
                <w:highlight w:val="none"/>
              </w:rPr>
            </w:pPr>
          </w:p>
        </w:tc>
        <w:tc>
          <w:tcPr>
            <w:tcW w:w="8505" w:type="dxa"/>
            <w:tcBorders>
              <w:top w:val="single" w:color="auto" w:sz="4" w:space="0"/>
              <w:right w:val="double" w:color="auto" w:sz="4" w:space="0"/>
            </w:tcBorders>
            <w:vAlign w:val="center"/>
          </w:tcPr>
          <w:p w14:paraId="2829A520">
            <w:pPr>
              <w:spacing w:line="440" w:lineRule="exact"/>
              <w:rPr>
                <w:rFonts w:ascii="宋体" w:hAnsi="宋体" w:cs="宋体"/>
                <w:kern w:val="1"/>
                <w:sz w:val="24"/>
                <w:highlight w:val="none"/>
              </w:rPr>
            </w:pPr>
            <w:r>
              <w:rPr>
                <w:rFonts w:hint="eastAsia" w:ascii="宋体" w:hAnsi="宋体"/>
                <w:color w:val="000000"/>
                <w:sz w:val="24"/>
                <w:highlight w:val="none"/>
              </w:rPr>
              <w:t>招标内容：</w:t>
            </w:r>
            <w:r>
              <w:rPr>
                <w:rFonts w:hint="eastAsia" w:ascii="宋体" w:hAnsi="宋体" w:cs="宋体"/>
                <w:kern w:val="1"/>
                <w:sz w:val="24"/>
                <w:highlight w:val="none"/>
                <w:lang w:eastAsia="zh-CN"/>
              </w:rPr>
              <w:t>民用航空实验室管理体系建设服务</w:t>
            </w:r>
            <w:r>
              <w:rPr>
                <w:rFonts w:hint="eastAsia" w:ascii="宋体" w:hAnsi="宋体" w:cs="宋体"/>
                <w:kern w:val="1"/>
                <w:sz w:val="24"/>
                <w:highlight w:val="none"/>
                <w:lang w:val="en-US" w:eastAsia="zh-CN"/>
              </w:rPr>
              <w:t>，数量：1家。</w:t>
            </w:r>
          </w:p>
          <w:p w14:paraId="76AD0609">
            <w:pPr>
              <w:spacing w:line="520" w:lineRule="exact"/>
              <w:rPr>
                <w:rFonts w:ascii="宋体" w:hAnsi="宋体"/>
                <w:color w:val="000000"/>
                <w:sz w:val="24"/>
                <w:highlight w:val="none"/>
              </w:rPr>
            </w:pPr>
            <w:r>
              <w:rPr>
                <w:rFonts w:hint="eastAsia" w:ascii="宋体" w:hAnsi="宋体"/>
                <w:color w:val="000000"/>
                <w:sz w:val="24"/>
                <w:highlight w:val="none"/>
              </w:rPr>
              <w:t>具体内容详见第三章招标产品参数及要求。</w:t>
            </w:r>
          </w:p>
        </w:tc>
      </w:tr>
      <w:tr w14:paraId="5FE320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11" w:hRule="atLeast"/>
          <w:jc w:val="center"/>
        </w:trPr>
        <w:tc>
          <w:tcPr>
            <w:tcW w:w="1008" w:type="dxa"/>
            <w:tcBorders>
              <w:left w:val="double" w:color="auto" w:sz="4" w:space="0"/>
            </w:tcBorders>
            <w:vAlign w:val="center"/>
          </w:tcPr>
          <w:p w14:paraId="4F333FBC">
            <w:pPr>
              <w:spacing w:line="520" w:lineRule="exact"/>
              <w:jc w:val="center"/>
              <w:rPr>
                <w:rFonts w:ascii="宋体" w:hAnsi="宋体"/>
                <w:color w:val="000000"/>
                <w:sz w:val="24"/>
                <w:highlight w:val="none"/>
              </w:rPr>
            </w:pPr>
            <w:r>
              <w:rPr>
                <w:rFonts w:ascii="宋体" w:hAnsi="宋体"/>
                <w:color w:val="000000"/>
                <w:sz w:val="24"/>
                <w:highlight w:val="none"/>
              </w:rPr>
              <w:t>2</w:t>
            </w:r>
          </w:p>
        </w:tc>
        <w:tc>
          <w:tcPr>
            <w:tcW w:w="8505" w:type="dxa"/>
            <w:tcBorders>
              <w:right w:val="double" w:color="auto" w:sz="4" w:space="0"/>
            </w:tcBorders>
            <w:vAlign w:val="center"/>
          </w:tcPr>
          <w:p w14:paraId="3F80EA1C">
            <w:pPr>
              <w:spacing w:line="360" w:lineRule="auto"/>
              <w:rPr>
                <w:rFonts w:ascii="宋体" w:hAnsi="宋体"/>
                <w:color w:val="000000"/>
                <w:sz w:val="24"/>
                <w:highlight w:val="none"/>
              </w:rPr>
            </w:pPr>
            <w:r>
              <w:rPr>
                <w:rFonts w:hint="eastAsia" w:ascii="宋体" w:hAnsi="宋体"/>
                <w:color w:val="000000"/>
                <w:sz w:val="24"/>
                <w:highlight w:val="none"/>
              </w:rPr>
              <w:t>1、招标人名称：</w:t>
            </w:r>
            <w:r>
              <w:rPr>
                <w:rFonts w:hint="eastAsia" w:ascii="宋体" w:hAnsi="宋体" w:cs="宋体"/>
                <w:kern w:val="1"/>
                <w:sz w:val="24"/>
                <w:highlight w:val="none"/>
                <w:lang w:val="en-US" w:eastAsia="zh-CN"/>
              </w:rPr>
              <w:t>山东省冶金科学研究院股份有限公司</w:t>
            </w:r>
            <w:r>
              <w:rPr>
                <w:rFonts w:hint="eastAsia" w:ascii="宋体" w:hAnsi="宋体"/>
                <w:color w:val="000000"/>
                <w:sz w:val="24"/>
                <w:highlight w:val="none"/>
              </w:rPr>
              <w:t xml:space="preserve"> </w:t>
            </w:r>
          </w:p>
          <w:p w14:paraId="71FC16CD">
            <w:pPr>
              <w:spacing w:line="360" w:lineRule="auto"/>
              <w:rPr>
                <w:rFonts w:ascii="宋体" w:hAnsi="宋体"/>
                <w:color w:val="000000"/>
                <w:sz w:val="24"/>
                <w:highlight w:val="none"/>
              </w:rPr>
            </w:pPr>
            <w:r>
              <w:rPr>
                <w:rFonts w:hint="eastAsia" w:ascii="宋体" w:hAnsi="宋体"/>
                <w:color w:val="000000"/>
                <w:sz w:val="24"/>
                <w:highlight w:val="none"/>
              </w:rPr>
              <w:t>地址：山东省济南市历下区世纪大道13580号D-2号楼</w:t>
            </w:r>
          </w:p>
          <w:p w14:paraId="75891BBB">
            <w:pPr>
              <w:spacing w:line="360" w:lineRule="auto"/>
              <w:rPr>
                <w:rFonts w:ascii="宋体" w:hAnsi="宋体"/>
                <w:color w:val="000000"/>
                <w:sz w:val="24"/>
                <w:highlight w:val="none"/>
              </w:rPr>
            </w:pPr>
            <w:r>
              <w:rPr>
                <w:rFonts w:hint="eastAsia" w:ascii="宋体" w:hAnsi="宋体"/>
                <w:color w:val="000000"/>
                <w:sz w:val="24"/>
                <w:highlight w:val="none"/>
              </w:rPr>
              <w:t>联系人：薄工</w:t>
            </w:r>
          </w:p>
          <w:p w14:paraId="2CE6BFC2">
            <w:pPr>
              <w:spacing w:line="360" w:lineRule="auto"/>
              <w:rPr>
                <w:rFonts w:ascii="宋体" w:hAnsi="宋体"/>
                <w:color w:val="000000"/>
                <w:sz w:val="24"/>
                <w:highlight w:val="none"/>
              </w:rPr>
            </w:pPr>
            <w:r>
              <w:rPr>
                <w:rFonts w:hint="eastAsia" w:ascii="宋体" w:hAnsi="宋体"/>
                <w:color w:val="000000"/>
                <w:sz w:val="24"/>
                <w:highlight w:val="none"/>
              </w:rPr>
              <w:t>联系电话：0531-885930</w:t>
            </w:r>
            <w:r>
              <w:rPr>
                <w:rFonts w:hint="eastAsia" w:ascii="宋体" w:hAnsi="宋体"/>
                <w:color w:val="000000"/>
                <w:sz w:val="24"/>
                <w:highlight w:val="none"/>
                <w:lang w:val="en-US" w:eastAsia="zh-CN"/>
              </w:rPr>
              <w:t>8</w:t>
            </w:r>
            <w:r>
              <w:rPr>
                <w:rFonts w:hint="eastAsia" w:ascii="宋体" w:hAnsi="宋体"/>
                <w:color w:val="000000"/>
                <w:sz w:val="24"/>
                <w:highlight w:val="none"/>
              </w:rPr>
              <w:t>5</w:t>
            </w:r>
          </w:p>
          <w:p w14:paraId="168E991D">
            <w:pPr>
              <w:tabs>
                <w:tab w:val="left" w:pos="1080"/>
              </w:tabs>
              <w:spacing w:line="440" w:lineRule="exact"/>
              <w:contextualSpacing/>
              <w:rPr>
                <w:rFonts w:hint="default" w:ascii="Arial" w:hAnsi="Arial" w:eastAsia="宋体" w:cs="Arial"/>
                <w:sz w:val="24"/>
                <w:highlight w:val="none"/>
                <w:lang w:val="en-US" w:eastAsia="zh-CN"/>
              </w:rPr>
            </w:pPr>
            <w:r>
              <w:rPr>
                <w:rFonts w:hint="default" w:ascii="Arial" w:hAnsi="Arial" w:eastAsia="宋体" w:cs="Arial"/>
                <w:sz w:val="24"/>
                <w:highlight w:val="none"/>
                <w:lang w:val="en-US" w:eastAsia="zh-CN"/>
              </w:rPr>
              <w:t>技术联系人：宋</w:t>
            </w:r>
            <w:r>
              <w:rPr>
                <w:rFonts w:hint="eastAsia" w:ascii="Arial" w:hAnsi="Arial" w:cs="Arial"/>
                <w:sz w:val="24"/>
                <w:highlight w:val="none"/>
                <w:lang w:val="en-US" w:eastAsia="zh-CN"/>
              </w:rPr>
              <w:t>经理</w:t>
            </w:r>
          </w:p>
          <w:p w14:paraId="12B23C14">
            <w:pPr>
              <w:tabs>
                <w:tab w:val="left" w:pos="1080"/>
              </w:tabs>
              <w:spacing w:line="440" w:lineRule="exact"/>
              <w:contextualSpacing/>
              <w:rPr>
                <w:rFonts w:hint="default" w:ascii="Arial" w:hAnsi="Arial" w:eastAsia="宋体" w:cs="Arial"/>
                <w:sz w:val="24"/>
                <w:highlight w:val="none"/>
                <w:lang w:val="en-US" w:eastAsia="zh-CN"/>
              </w:rPr>
            </w:pPr>
            <w:r>
              <w:rPr>
                <w:rFonts w:hint="default" w:ascii="Arial" w:hAnsi="Arial" w:eastAsia="宋体" w:cs="Arial"/>
                <w:sz w:val="24"/>
                <w:highlight w:val="none"/>
                <w:lang w:val="en-US" w:eastAsia="zh-CN"/>
              </w:rPr>
              <w:t>联系电话：0531-88593089</w:t>
            </w:r>
          </w:p>
        </w:tc>
      </w:tr>
      <w:tr w14:paraId="4A1009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1008" w:type="dxa"/>
            <w:tcBorders>
              <w:left w:val="double" w:color="auto" w:sz="4" w:space="0"/>
            </w:tcBorders>
            <w:vAlign w:val="center"/>
          </w:tcPr>
          <w:p w14:paraId="28A3960C">
            <w:pPr>
              <w:spacing w:line="520" w:lineRule="exact"/>
              <w:jc w:val="center"/>
              <w:rPr>
                <w:rFonts w:ascii="宋体" w:hAnsi="宋体"/>
                <w:color w:val="000000"/>
                <w:sz w:val="24"/>
                <w:highlight w:val="none"/>
              </w:rPr>
            </w:pPr>
            <w:r>
              <w:rPr>
                <w:rFonts w:ascii="宋体" w:hAnsi="宋体"/>
                <w:color w:val="000000"/>
                <w:sz w:val="24"/>
                <w:highlight w:val="none"/>
              </w:rPr>
              <w:t>3</w:t>
            </w:r>
          </w:p>
        </w:tc>
        <w:tc>
          <w:tcPr>
            <w:tcW w:w="8505" w:type="dxa"/>
            <w:tcBorders>
              <w:right w:val="double" w:color="auto" w:sz="4" w:space="0"/>
            </w:tcBorders>
            <w:vAlign w:val="center"/>
          </w:tcPr>
          <w:p w14:paraId="570D55E1">
            <w:pPr>
              <w:spacing w:line="520" w:lineRule="exact"/>
              <w:rPr>
                <w:rFonts w:ascii="宋体" w:hAnsi="宋体"/>
                <w:color w:val="000000"/>
                <w:sz w:val="24"/>
                <w:highlight w:val="none"/>
              </w:rPr>
            </w:pPr>
            <w:r>
              <w:rPr>
                <w:rFonts w:ascii="宋体" w:hAnsi="宋体"/>
                <w:color w:val="000000"/>
                <w:sz w:val="24"/>
                <w:highlight w:val="none"/>
              </w:rPr>
              <w:t>资金来源：</w:t>
            </w:r>
            <w:r>
              <w:rPr>
                <w:rFonts w:hint="eastAsia" w:ascii="宋体" w:hAnsi="宋体"/>
                <w:color w:val="000000"/>
                <w:sz w:val="24"/>
                <w:highlight w:val="none"/>
              </w:rPr>
              <w:t>自筹资金</w:t>
            </w:r>
          </w:p>
        </w:tc>
      </w:tr>
      <w:tr w14:paraId="03E033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1008" w:type="dxa"/>
            <w:tcBorders>
              <w:left w:val="double" w:color="auto" w:sz="4" w:space="0"/>
            </w:tcBorders>
            <w:vAlign w:val="center"/>
          </w:tcPr>
          <w:p w14:paraId="30463A9E">
            <w:pPr>
              <w:spacing w:line="520" w:lineRule="exact"/>
              <w:jc w:val="center"/>
              <w:rPr>
                <w:rFonts w:ascii="宋体" w:hAnsi="宋体"/>
                <w:color w:val="000000"/>
                <w:sz w:val="24"/>
                <w:highlight w:val="none"/>
              </w:rPr>
            </w:pPr>
            <w:r>
              <w:rPr>
                <w:rFonts w:hint="eastAsia" w:ascii="宋体" w:hAnsi="宋体"/>
                <w:color w:val="000000"/>
                <w:sz w:val="24"/>
                <w:highlight w:val="none"/>
              </w:rPr>
              <w:t>4</w:t>
            </w:r>
          </w:p>
        </w:tc>
        <w:tc>
          <w:tcPr>
            <w:tcW w:w="8505" w:type="dxa"/>
            <w:tcBorders>
              <w:right w:val="double" w:color="auto" w:sz="4" w:space="0"/>
            </w:tcBorders>
            <w:vAlign w:val="center"/>
          </w:tcPr>
          <w:p w14:paraId="02F6769A">
            <w:pPr>
              <w:spacing w:line="520" w:lineRule="exact"/>
              <w:rPr>
                <w:rFonts w:ascii="宋体" w:hAnsi="宋体"/>
                <w:b/>
                <w:color w:val="000000"/>
                <w:sz w:val="24"/>
                <w:highlight w:val="none"/>
              </w:rPr>
            </w:pPr>
            <w:r>
              <w:rPr>
                <w:rFonts w:hint="eastAsia" w:ascii="宋体" w:hAnsi="宋体"/>
                <w:b/>
                <w:color w:val="000000"/>
                <w:sz w:val="24"/>
                <w:highlight w:val="none"/>
              </w:rPr>
              <w:t>招标</w:t>
            </w:r>
            <w:r>
              <w:rPr>
                <w:rFonts w:ascii="宋体" w:hAnsi="宋体"/>
                <w:b/>
                <w:color w:val="000000"/>
                <w:sz w:val="24"/>
                <w:highlight w:val="none"/>
              </w:rPr>
              <w:t>控制价：</w:t>
            </w:r>
            <w:r>
              <w:rPr>
                <w:rFonts w:hint="eastAsia" w:ascii="宋体" w:hAnsi="宋体"/>
                <w:b/>
                <w:color w:val="000000"/>
                <w:sz w:val="24"/>
                <w:highlight w:val="none"/>
                <w:lang w:val="en-US" w:eastAsia="zh-CN"/>
              </w:rPr>
              <w:t>45万元</w:t>
            </w:r>
            <w:r>
              <w:rPr>
                <w:rFonts w:hint="eastAsia" w:ascii="宋体" w:hAnsi="宋体"/>
                <w:b/>
                <w:color w:val="000000"/>
                <w:sz w:val="24"/>
                <w:highlight w:val="none"/>
              </w:rPr>
              <w:t>。</w:t>
            </w:r>
          </w:p>
          <w:p w14:paraId="258AFFA6">
            <w:pPr>
              <w:pStyle w:val="37"/>
              <w:ind w:firstLine="0" w:firstLineChars="0"/>
              <w:rPr>
                <w:rFonts w:ascii="宋体" w:hAnsi="宋体"/>
                <w:b/>
                <w:color w:val="000000"/>
                <w:sz w:val="24"/>
                <w:highlight w:val="none"/>
              </w:rPr>
            </w:pPr>
            <w:r>
              <w:rPr>
                <w:rFonts w:hint="eastAsia" w:ascii="宋体" w:hAnsi="宋体"/>
                <w:b/>
                <w:color w:val="000000"/>
                <w:sz w:val="24"/>
                <w:highlight w:val="none"/>
              </w:rPr>
              <w:t>投标报价超过招标</w:t>
            </w:r>
            <w:r>
              <w:rPr>
                <w:rFonts w:ascii="宋体" w:hAnsi="宋体"/>
                <w:b/>
                <w:color w:val="000000"/>
                <w:sz w:val="24"/>
                <w:highlight w:val="none"/>
              </w:rPr>
              <w:t>控制价视为无效投标。</w:t>
            </w:r>
          </w:p>
        </w:tc>
      </w:tr>
      <w:tr w14:paraId="0EE574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1008" w:type="dxa"/>
            <w:tcBorders>
              <w:left w:val="double" w:color="auto" w:sz="4" w:space="0"/>
            </w:tcBorders>
            <w:vAlign w:val="center"/>
          </w:tcPr>
          <w:p w14:paraId="6F243731">
            <w:pPr>
              <w:spacing w:line="520" w:lineRule="exact"/>
              <w:jc w:val="center"/>
              <w:rPr>
                <w:rFonts w:ascii="宋体" w:hAnsi="宋体"/>
                <w:color w:val="000000"/>
                <w:sz w:val="24"/>
                <w:highlight w:val="none"/>
              </w:rPr>
            </w:pPr>
            <w:r>
              <w:rPr>
                <w:rFonts w:ascii="宋体" w:hAnsi="宋体"/>
                <w:color w:val="000000"/>
                <w:sz w:val="24"/>
                <w:highlight w:val="none"/>
              </w:rPr>
              <w:t>5</w:t>
            </w:r>
          </w:p>
        </w:tc>
        <w:tc>
          <w:tcPr>
            <w:tcW w:w="8505" w:type="dxa"/>
            <w:tcBorders>
              <w:right w:val="double" w:color="auto" w:sz="4" w:space="0"/>
            </w:tcBorders>
            <w:vAlign w:val="center"/>
          </w:tcPr>
          <w:p w14:paraId="6F17B445">
            <w:pPr>
              <w:spacing w:line="520" w:lineRule="exact"/>
              <w:rPr>
                <w:rFonts w:ascii="宋体" w:hAnsi="宋体"/>
                <w:b/>
                <w:color w:val="auto"/>
                <w:sz w:val="24"/>
                <w:highlight w:val="none"/>
              </w:rPr>
            </w:pPr>
            <w:r>
              <w:rPr>
                <w:rFonts w:hint="eastAsia" w:ascii="宋体" w:hAnsi="宋体"/>
                <w:b/>
                <w:color w:val="auto"/>
                <w:sz w:val="24"/>
                <w:highlight w:val="none"/>
              </w:rPr>
              <w:t>交货期</w:t>
            </w:r>
            <w:r>
              <w:rPr>
                <w:rFonts w:ascii="宋体" w:hAnsi="宋体"/>
                <w:b/>
                <w:color w:val="auto"/>
                <w:sz w:val="24"/>
                <w:highlight w:val="none"/>
              </w:rPr>
              <w:t>：</w:t>
            </w:r>
            <w:r>
              <w:rPr>
                <w:rFonts w:hint="eastAsia" w:ascii="宋体" w:hAnsi="宋体"/>
                <w:b/>
                <w:color w:val="auto"/>
                <w:sz w:val="24"/>
                <w:highlight w:val="none"/>
              </w:rPr>
              <w:t>合同签订生效后</w:t>
            </w:r>
            <w:r>
              <w:rPr>
                <w:rFonts w:hint="eastAsia" w:ascii="宋体" w:hAnsi="宋体"/>
                <w:b/>
                <w:color w:val="auto"/>
                <w:sz w:val="24"/>
                <w:highlight w:val="none"/>
                <w:lang w:val="en-US" w:eastAsia="zh-CN"/>
              </w:rPr>
              <w:t>45日</w:t>
            </w:r>
            <w:r>
              <w:rPr>
                <w:rFonts w:hint="eastAsia" w:ascii="宋体" w:hAnsi="宋体"/>
                <w:b/>
                <w:color w:val="auto"/>
                <w:kern w:val="0"/>
                <w:sz w:val="24"/>
                <w:highlight w:val="none"/>
                <w:lang w:val="en-US" w:eastAsia="zh-CN"/>
              </w:rPr>
              <w:t>内</w:t>
            </w:r>
            <w:r>
              <w:rPr>
                <w:rFonts w:hint="eastAsia" w:ascii="宋体" w:hAnsi="宋体"/>
                <w:b/>
                <w:color w:val="auto"/>
                <w:sz w:val="24"/>
                <w:highlight w:val="none"/>
              </w:rPr>
              <w:t>供货。</w:t>
            </w:r>
          </w:p>
        </w:tc>
      </w:tr>
      <w:tr w14:paraId="44B780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1" w:hRule="atLeast"/>
          <w:jc w:val="center"/>
        </w:trPr>
        <w:tc>
          <w:tcPr>
            <w:tcW w:w="1008" w:type="dxa"/>
            <w:tcBorders>
              <w:left w:val="double" w:color="auto" w:sz="4" w:space="0"/>
              <w:bottom w:val="single" w:color="auto" w:sz="4" w:space="0"/>
            </w:tcBorders>
            <w:vAlign w:val="center"/>
          </w:tcPr>
          <w:p w14:paraId="4D54F745">
            <w:pPr>
              <w:spacing w:line="520" w:lineRule="exact"/>
              <w:jc w:val="center"/>
              <w:rPr>
                <w:rFonts w:ascii="宋体" w:hAnsi="宋体"/>
                <w:color w:val="000000"/>
                <w:sz w:val="24"/>
                <w:highlight w:val="none"/>
              </w:rPr>
            </w:pPr>
            <w:r>
              <w:rPr>
                <w:rFonts w:ascii="宋体" w:hAnsi="宋体"/>
                <w:color w:val="000000"/>
                <w:sz w:val="24"/>
                <w:highlight w:val="none"/>
              </w:rPr>
              <w:t>6</w:t>
            </w:r>
          </w:p>
        </w:tc>
        <w:tc>
          <w:tcPr>
            <w:tcW w:w="8505" w:type="dxa"/>
            <w:tcBorders>
              <w:bottom w:val="single" w:color="auto" w:sz="4" w:space="0"/>
              <w:right w:val="double" w:color="auto" w:sz="4" w:space="0"/>
            </w:tcBorders>
            <w:vAlign w:val="center"/>
          </w:tcPr>
          <w:p w14:paraId="519E0A96">
            <w:pPr>
              <w:pStyle w:val="10"/>
              <w:widowControl/>
              <w:spacing w:line="520" w:lineRule="exact"/>
              <w:jc w:val="left"/>
              <w:rPr>
                <w:rFonts w:hint="default" w:ascii="宋体" w:hAnsi="宋体"/>
                <w:b/>
                <w:bCs/>
                <w:color w:val="auto"/>
                <w:szCs w:val="24"/>
                <w:highlight w:val="none"/>
                <w:lang w:val="en-US"/>
              </w:rPr>
            </w:pPr>
            <w:r>
              <w:rPr>
                <w:rFonts w:hint="eastAsia" w:ascii="宋体" w:hAnsi="宋体"/>
                <w:b/>
                <w:bCs/>
                <w:color w:val="auto"/>
                <w:szCs w:val="24"/>
                <w:highlight w:val="none"/>
              </w:rPr>
              <w:t>付款方式：合同签订</w:t>
            </w:r>
            <w:r>
              <w:rPr>
                <w:rFonts w:hint="eastAsia" w:ascii="宋体" w:hAnsi="宋体"/>
                <w:b/>
                <w:bCs/>
                <w:color w:val="auto"/>
                <w:szCs w:val="24"/>
                <w:highlight w:val="none"/>
                <w:lang w:val="en-US" w:eastAsia="zh-CN"/>
              </w:rPr>
              <w:t>15</w:t>
            </w:r>
            <w:r>
              <w:rPr>
                <w:rFonts w:hint="eastAsia" w:ascii="宋体" w:hAnsi="宋体"/>
                <w:b/>
                <w:bCs/>
                <w:color w:val="auto"/>
                <w:szCs w:val="24"/>
                <w:highlight w:val="none"/>
              </w:rPr>
              <w:t>日内支付</w:t>
            </w:r>
            <w:r>
              <w:rPr>
                <w:rFonts w:hint="eastAsia" w:ascii="宋体" w:hAnsi="宋体"/>
                <w:b/>
                <w:bCs/>
                <w:color w:val="auto"/>
                <w:szCs w:val="24"/>
                <w:highlight w:val="none"/>
                <w:lang w:val="en-US"/>
              </w:rPr>
              <w:t>合同总金额</w:t>
            </w:r>
            <w:r>
              <w:rPr>
                <w:rFonts w:hint="eastAsia" w:ascii="宋体" w:hAnsi="宋体"/>
                <w:b/>
                <w:bCs/>
                <w:color w:val="auto"/>
                <w:szCs w:val="24"/>
                <w:highlight w:val="none"/>
                <w:lang w:val="en-US" w:eastAsia="zh-CN"/>
              </w:rPr>
              <w:t>85</w:t>
            </w:r>
            <w:r>
              <w:rPr>
                <w:rFonts w:hint="eastAsia" w:ascii="宋体" w:hAnsi="宋体"/>
                <w:b/>
                <w:bCs/>
                <w:color w:val="auto"/>
                <w:szCs w:val="24"/>
                <w:highlight w:val="none"/>
                <w:lang w:val="en-US"/>
              </w:rPr>
              <w:t>%</w:t>
            </w:r>
            <w:r>
              <w:rPr>
                <w:rFonts w:hint="eastAsia" w:ascii="宋体" w:hAnsi="宋体"/>
                <w:b/>
                <w:bCs/>
                <w:color w:val="auto"/>
                <w:szCs w:val="24"/>
                <w:highlight w:val="none"/>
                <w:lang w:val="en-US" w:eastAsia="zh-CN"/>
              </w:rPr>
              <w:t>，完成现场评估（审核）后3日内支付合同总金额15%，并出具6%</w:t>
            </w:r>
            <w:r>
              <w:rPr>
                <w:rFonts w:hint="eastAsia" w:ascii="宋体" w:hAnsi="宋体"/>
                <w:b/>
                <w:bCs/>
                <w:color w:val="auto"/>
                <w:szCs w:val="24"/>
                <w:highlight w:val="none"/>
                <w:lang w:val="en-US" w:eastAsia="zh-CN"/>
              </w:rPr>
              <w:t>的全额增值税专用发票，结算方式为电汇。</w:t>
            </w:r>
          </w:p>
          <w:p w14:paraId="2C14A205">
            <w:pPr>
              <w:pStyle w:val="10"/>
              <w:widowControl/>
              <w:spacing w:line="520" w:lineRule="exact"/>
              <w:jc w:val="left"/>
              <w:rPr>
                <w:color w:val="auto"/>
                <w:highlight w:val="none"/>
              </w:rPr>
            </w:pPr>
            <w:r>
              <w:rPr>
                <w:rFonts w:hint="eastAsia" w:ascii="宋体" w:hAnsi="宋体"/>
                <w:b/>
                <w:bCs/>
                <w:color w:val="auto"/>
                <w:szCs w:val="24"/>
                <w:highlight w:val="none"/>
              </w:rPr>
              <w:t>付款方式不允许偏离，否则视为实质性不响应。</w:t>
            </w:r>
          </w:p>
        </w:tc>
      </w:tr>
      <w:tr w14:paraId="120F60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2" w:hRule="atLeast"/>
          <w:jc w:val="center"/>
        </w:trPr>
        <w:tc>
          <w:tcPr>
            <w:tcW w:w="1008" w:type="dxa"/>
            <w:tcBorders>
              <w:left w:val="double" w:color="auto" w:sz="4" w:space="0"/>
              <w:right w:val="single" w:color="auto" w:sz="4" w:space="0"/>
            </w:tcBorders>
            <w:vAlign w:val="center"/>
          </w:tcPr>
          <w:p w14:paraId="64CE2B31">
            <w:pPr>
              <w:spacing w:line="520" w:lineRule="exact"/>
              <w:jc w:val="center"/>
              <w:rPr>
                <w:rFonts w:ascii="宋体" w:hAnsi="宋体"/>
                <w:color w:val="000000"/>
                <w:sz w:val="24"/>
                <w:highlight w:val="none"/>
              </w:rPr>
            </w:pPr>
            <w:r>
              <w:rPr>
                <w:rFonts w:ascii="宋体" w:hAnsi="宋体"/>
                <w:color w:val="000000"/>
                <w:sz w:val="24"/>
                <w:highlight w:val="none"/>
              </w:rPr>
              <w:t>7</w:t>
            </w:r>
          </w:p>
        </w:tc>
        <w:tc>
          <w:tcPr>
            <w:tcW w:w="8505" w:type="dxa"/>
            <w:tcBorders>
              <w:left w:val="single" w:color="auto" w:sz="4" w:space="0"/>
              <w:bottom w:val="single" w:color="auto" w:sz="4" w:space="0"/>
              <w:right w:val="double" w:color="auto" w:sz="4" w:space="0"/>
            </w:tcBorders>
            <w:vAlign w:val="center"/>
          </w:tcPr>
          <w:p w14:paraId="71635F10">
            <w:pPr>
              <w:spacing w:line="520" w:lineRule="exact"/>
              <w:rPr>
                <w:rFonts w:ascii="宋体" w:hAnsi="宋体"/>
                <w:i/>
                <w:color w:val="000000"/>
                <w:sz w:val="24"/>
                <w:highlight w:val="none"/>
              </w:rPr>
            </w:pPr>
            <w:r>
              <w:rPr>
                <w:rFonts w:ascii="宋体" w:hAnsi="宋体"/>
                <w:color w:val="000000"/>
                <w:sz w:val="24"/>
                <w:highlight w:val="none"/>
              </w:rPr>
              <w:t>投标有效期：从开标之日起90天。</w:t>
            </w:r>
          </w:p>
        </w:tc>
      </w:tr>
      <w:tr w14:paraId="3DA85D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4" w:hRule="atLeast"/>
          <w:jc w:val="center"/>
        </w:trPr>
        <w:tc>
          <w:tcPr>
            <w:tcW w:w="1008" w:type="dxa"/>
            <w:tcBorders>
              <w:left w:val="double" w:color="auto" w:sz="4" w:space="0"/>
            </w:tcBorders>
            <w:vAlign w:val="center"/>
          </w:tcPr>
          <w:p w14:paraId="49B61FBC">
            <w:pPr>
              <w:spacing w:line="520" w:lineRule="exact"/>
              <w:jc w:val="center"/>
              <w:rPr>
                <w:rFonts w:hint="eastAsia" w:ascii="宋体" w:hAnsi="宋体" w:eastAsia="宋体"/>
                <w:color w:val="000000"/>
                <w:sz w:val="24"/>
                <w:highlight w:val="none"/>
                <w:lang w:eastAsia="zh-CN"/>
              </w:rPr>
            </w:pPr>
            <w:r>
              <w:rPr>
                <w:rFonts w:hint="eastAsia" w:ascii="宋体" w:hAnsi="宋体"/>
                <w:color w:val="000000"/>
                <w:sz w:val="24"/>
                <w:highlight w:val="none"/>
                <w:lang w:val="en-US" w:eastAsia="zh-CN"/>
              </w:rPr>
              <w:t>8</w:t>
            </w:r>
          </w:p>
        </w:tc>
        <w:tc>
          <w:tcPr>
            <w:tcW w:w="8505" w:type="dxa"/>
            <w:tcBorders>
              <w:right w:val="double" w:color="auto" w:sz="4" w:space="0"/>
            </w:tcBorders>
            <w:vAlign w:val="center"/>
          </w:tcPr>
          <w:p w14:paraId="6886EDAF">
            <w:pPr>
              <w:spacing w:line="520" w:lineRule="exact"/>
              <w:rPr>
                <w:rFonts w:hint="default" w:ascii="宋体" w:hAnsi="宋体" w:eastAsia="宋体"/>
                <w:b/>
                <w:bCs/>
                <w:color w:val="000000"/>
                <w:sz w:val="24"/>
                <w:highlight w:val="none"/>
                <w:u w:val="single"/>
                <w:lang w:val="en-US" w:eastAsia="zh-CN"/>
              </w:rPr>
            </w:pPr>
            <w:r>
              <w:rPr>
                <w:rFonts w:ascii="宋体" w:hAnsi="宋体"/>
                <w:color w:val="000000"/>
                <w:sz w:val="24"/>
                <w:highlight w:val="none"/>
              </w:rPr>
              <w:t xml:space="preserve">投标文件份数: </w:t>
            </w:r>
            <w:r>
              <w:rPr>
                <w:rFonts w:ascii="宋体" w:hAnsi="宋体"/>
                <w:b/>
                <w:bCs/>
                <w:color w:val="000000"/>
                <w:sz w:val="24"/>
                <w:highlight w:val="none"/>
                <w:u w:val="single"/>
              </w:rPr>
              <w:t>正本份数：1份</w:t>
            </w:r>
            <w:r>
              <w:rPr>
                <w:rFonts w:hint="eastAsia" w:ascii="宋体" w:hAnsi="宋体"/>
                <w:b/>
                <w:bCs/>
                <w:color w:val="000000"/>
                <w:sz w:val="24"/>
                <w:highlight w:val="none"/>
                <w:u w:val="single"/>
              </w:rPr>
              <w:t>，</w:t>
            </w:r>
            <w:r>
              <w:rPr>
                <w:rFonts w:ascii="宋体" w:hAnsi="宋体"/>
                <w:b/>
                <w:bCs/>
                <w:color w:val="000000"/>
                <w:sz w:val="24"/>
                <w:highlight w:val="none"/>
                <w:u w:val="single"/>
              </w:rPr>
              <w:t>副本份数：</w:t>
            </w:r>
            <w:r>
              <w:rPr>
                <w:rFonts w:hint="eastAsia" w:ascii="宋体" w:hAnsi="宋体"/>
                <w:b/>
                <w:bCs/>
                <w:color w:val="000000"/>
                <w:sz w:val="24"/>
                <w:highlight w:val="none"/>
                <w:u w:val="single"/>
                <w:lang w:val="en-US" w:eastAsia="zh-CN"/>
              </w:rPr>
              <w:t>2</w:t>
            </w:r>
            <w:r>
              <w:rPr>
                <w:rFonts w:ascii="宋体" w:hAnsi="宋体"/>
                <w:b/>
                <w:bCs/>
                <w:color w:val="000000"/>
                <w:sz w:val="24"/>
                <w:highlight w:val="none"/>
                <w:u w:val="single"/>
              </w:rPr>
              <w:t>份</w:t>
            </w:r>
            <w:r>
              <w:rPr>
                <w:rFonts w:hint="eastAsia" w:ascii="宋体" w:hAnsi="宋体"/>
                <w:b/>
                <w:bCs/>
                <w:color w:val="000000"/>
                <w:sz w:val="24"/>
                <w:highlight w:val="none"/>
                <w:u w:val="single"/>
                <w:lang w:eastAsia="zh-CN"/>
              </w:rPr>
              <w:t>，</w:t>
            </w:r>
            <w:r>
              <w:rPr>
                <w:rFonts w:hint="eastAsia" w:ascii="宋体" w:hAnsi="宋体"/>
                <w:b/>
                <w:bCs/>
                <w:color w:val="000000"/>
                <w:sz w:val="24"/>
                <w:highlight w:val="none"/>
                <w:u w:val="single"/>
              </w:rPr>
              <w:t>电子版投标文件</w:t>
            </w:r>
            <w:r>
              <w:rPr>
                <w:rFonts w:hint="eastAsia" w:ascii="宋体" w:hAnsi="宋体"/>
                <w:b/>
                <w:bCs/>
                <w:color w:val="000000"/>
                <w:sz w:val="24"/>
                <w:highlight w:val="none"/>
                <w:u w:val="single"/>
                <w:lang w:val="en-US" w:eastAsia="zh-CN"/>
              </w:rPr>
              <w:t>1份。</w:t>
            </w:r>
            <w:r>
              <w:rPr>
                <w:rFonts w:hint="eastAsia" w:ascii="宋体" w:hAnsi="宋体"/>
                <w:b/>
                <w:bCs/>
                <w:color w:val="000000"/>
                <w:sz w:val="24"/>
                <w:highlight w:val="none"/>
                <w:u w:val="single"/>
              </w:rPr>
              <w:t>（</w:t>
            </w:r>
            <w:r>
              <w:rPr>
                <w:rFonts w:ascii="宋体" w:hAnsi="宋体"/>
                <w:b/>
                <w:bCs/>
                <w:color w:val="000000"/>
                <w:kern w:val="40"/>
                <w:sz w:val="24"/>
                <w:highlight w:val="none"/>
                <w:u w:val="single"/>
              </w:rPr>
              <w:t>正本单独密封，</w:t>
            </w:r>
            <w:r>
              <w:rPr>
                <w:rFonts w:hint="eastAsia" w:ascii="宋体" w:hAnsi="宋体"/>
                <w:b/>
                <w:bCs/>
                <w:color w:val="000000"/>
                <w:kern w:val="40"/>
                <w:sz w:val="24"/>
                <w:highlight w:val="none"/>
                <w:u w:val="single"/>
                <w:lang w:val="en-US" w:eastAsia="zh-CN"/>
              </w:rPr>
              <w:t>电子版以U盘形式和所有副本一起密封</w:t>
            </w:r>
            <w:r>
              <w:rPr>
                <w:rFonts w:hint="eastAsia" w:ascii="宋体" w:hAnsi="宋体"/>
                <w:b/>
                <w:bCs/>
                <w:color w:val="000000"/>
                <w:sz w:val="24"/>
                <w:highlight w:val="none"/>
                <w:u w:val="single"/>
              </w:rPr>
              <w:t>）。</w:t>
            </w:r>
            <w:r>
              <w:rPr>
                <w:rFonts w:hint="eastAsia" w:ascii="宋体" w:hAnsi="宋体" w:eastAsia="宋体" w:cs="宋体"/>
                <w:b/>
                <w:bCs/>
                <w:color w:val="auto"/>
                <w:sz w:val="24"/>
                <w:highlight w:val="none"/>
                <w:u w:val="none"/>
              </w:rPr>
              <w:t>★</w:t>
            </w:r>
            <w:r>
              <w:rPr>
                <w:rFonts w:hint="eastAsia" w:ascii="宋体" w:hAnsi="宋体"/>
                <w:b/>
                <w:bCs/>
                <w:color w:val="000000"/>
                <w:sz w:val="24"/>
                <w:highlight w:val="none"/>
                <w:u w:val="none"/>
                <w:lang w:val="en-US" w:eastAsia="zh-CN"/>
              </w:rPr>
              <w:t>投标文件请逐页盖章。</w:t>
            </w:r>
          </w:p>
        </w:tc>
      </w:tr>
      <w:tr w14:paraId="00F0AC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008" w:type="dxa"/>
            <w:tcBorders>
              <w:left w:val="double" w:color="auto" w:sz="4" w:space="0"/>
            </w:tcBorders>
            <w:vAlign w:val="center"/>
          </w:tcPr>
          <w:p w14:paraId="495C9D8A">
            <w:pPr>
              <w:spacing w:line="520" w:lineRule="exact"/>
              <w:jc w:val="center"/>
              <w:rPr>
                <w:rFonts w:hint="eastAsia" w:ascii="宋体" w:hAnsi="宋体" w:eastAsia="宋体"/>
                <w:b/>
                <w:bCs/>
                <w:color w:val="000000"/>
                <w:sz w:val="24"/>
                <w:highlight w:val="none"/>
                <w:lang w:eastAsia="zh-CN"/>
              </w:rPr>
            </w:pPr>
            <w:r>
              <w:rPr>
                <w:rFonts w:hint="eastAsia" w:ascii="宋体" w:hAnsi="宋体"/>
                <w:b/>
                <w:bCs/>
                <w:color w:val="000000"/>
                <w:sz w:val="24"/>
                <w:highlight w:val="none"/>
                <w:lang w:val="en-US" w:eastAsia="zh-CN"/>
              </w:rPr>
              <w:t>9</w:t>
            </w:r>
          </w:p>
        </w:tc>
        <w:tc>
          <w:tcPr>
            <w:tcW w:w="8505" w:type="dxa"/>
            <w:tcBorders>
              <w:right w:val="double" w:color="auto" w:sz="4" w:space="0"/>
            </w:tcBorders>
            <w:vAlign w:val="center"/>
          </w:tcPr>
          <w:p w14:paraId="1B8A1E51">
            <w:pPr>
              <w:pStyle w:val="49"/>
              <w:spacing w:line="460" w:lineRule="exact"/>
              <w:ind w:firstLine="480"/>
              <w:rPr>
                <w:sz w:val="24"/>
                <w:szCs w:val="24"/>
                <w:highlight w:val="none"/>
              </w:rPr>
            </w:pPr>
            <w:r>
              <w:rPr>
                <w:rFonts w:hint="eastAsia"/>
                <w:sz w:val="24"/>
                <w:szCs w:val="24"/>
                <w:highlight w:val="none"/>
              </w:rPr>
              <w:t>投标人对招标文件、踏勘现场有询问或者疑问，需招标人解答或者答疑时，应于获取招标文件</w:t>
            </w:r>
            <w:r>
              <w:rPr>
                <w:sz w:val="24"/>
                <w:szCs w:val="24"/>
                <w:highlight w:val="none"/>
              </w:rPr>
              <w:t>2</w:t>
            </w:r>
            <w:r>
              <w:rPr>
                <w:rFonts w:hint="eastAsia"/>
                <w:sz w:val="24"/>
                <w:szCs w:val="24"/>
                <w:highlight w:val="none"/>
              </w:rPr>
              <w:t>日内，应以加盖投标人单位公章的书面文件提出，同时将电子版文件以电子邮件的形式发送至</w:t>
            </w:r>
            <w:r>
              <w:rPr>
                <w:rFonts w:hint="eastAsia"/>
                <w:sz w:val="24"/>
                <w:szCs w:val="24"/>
                <w:highlight w:val="none"/>
                <w:lang w:val="en-US" w:eastAsia="zh-CN"/>
              </w:rPr>
              <w:t>hr88593035@163.com</w:t>
            </w:r>
            <w:r>
              <w:rPr>
                <w:rFonts w:hint="eastAsia"/>
                <w:color w:val="000000"/>
                <w:sz w:val="24"/>
                <w:szCs w:val="24"/>
                <w:highlight w:val="none"/>
              </w:rPr>
              <w:t>，疑问汇总后做统一答复</w:t>
            </w:r>
            <w:r>
              <w:rPr>
                <w:rFonts w:hint="eastAsia"/>
                <w:sz w:val="24"/>
                <w:szCs w:val="24"/>
                <w:highlight w:val="none"/>
              </w:rPr>
              <w:t>。</w:t>
            </w:r>
          </w:p>
          <w:p w14:paraId="24085B4B">
            <w:pPr>
              <w:pStyle w:val="49"/>
              <w:spacing w:line="460" w:lineRule="exact"/>
              <w:ind w:firstLine="480"/>
              <w:rPr>
                <w:sz w:val="24"/>
                <w:szCs w:val="24"/>
                <w:highlight w:val="none"/>
              </w:rPr>
            </w:pPr>
            <w:r>
              <w:rPr>
                <w:rFonts w:hint="eastAsia"/>
                <w:sz w:val="24"/>
                <w:szCs w:val="24"/>
                <w:highlight w:val="none"/>
                <w:lang w:val="en-US" w:eastAsia="zh-CN"/>
              </w:rPr>
              <w:t>招标人</w:t>
            </w:r>
            <w:r>
              <w:rPr>
                <w:rFonts w:hint="eastAsia"/>
                <w:sz w:val="24"/>
                <w:szCs w:val="24"/>
                <w:highlight w:val="none"/>
              </w:rPr>
              <w:t>根据项目的实际情况或投标人提出的问题，决定是否对招标文件进行澄清说明或补充修改，澄清说明或者补充修改以书面形式向所有获取招标文件的潜在投标人发出。澄清说明或补充修改文件作为招标文件的组成部分，对所有投标人具有最终约束力。</w:t>
            </w:r>
          </w:p>
          <w:p w14:paraId="0253093E">
            <w:pPr>
              <w:pStyle w:val="49"/>
              <w:spacing w:line="460" w:lineRule="exact"/>
              <w:ind w:firstLine="480"/>
              <w:rPr>
                <w:color w:val="000000"/>
                <w:highlight w:val="none"/>
              </w:rPr>
            </w:pPr>
            <w:r>
              <w:rPr>
                <w:rFonts w:hint="eastAsia"/>
                <w:sz w:val="24"/>
                <w:szCs w:val="24"/>
                <w:highlight w:val="none"/>
              </w:rPr>
              <w:t>投标人未在规定时间内提出询问或者疑问，视为认同招标文件以及答疑文件内的所有要求，投标人未按照招标文件、解答或者答疑要求报价的，后果自负。</w:t>
            </w:r>
          </w:p>
        </w:tc>
      </w:tr>
      <w:tr w14:paraId="4B5849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008" w:type="dxa"/>
            <w:tcBorders>
              <w:left w:val="double" w:color="auto" w:sz="4" w:space="0"/>
            </w:tcBorders>
            <w:vAlign w:val="center"/>
          </w:tcPr>
          <w:p w14:paraId="4B5E1E5B">
            <w:pPr>
              <w:spacing w:line="520" w:lineRule="exact"/>
              <w:jc w:val="center"/>
              <w:rPr>
                <w:rFonts w:hint="eastAsia" w:ascii="宋体" w:hAnsi="宋体" w:eastAsia="宋体"/>
                <w:color w:val="000000"/>
                <w:sz w:val="24"/>
                <w:highlight w:val="none"/>
                <w:lang w:eastAsia="zh-CN"/>
              </w:rPr>
            </w:pPr>
            <w:r>
              <w:rPr>
                <w:rFonts w:hint="eastAsia" w:ascii="宋体" w:hAnsi="宋体"/>
                <w:color w:val="000000"/>
                <w:sz w:val="24"/>
                <w:highlight w:val="none"/>
              </w:rPr>
              <w:t>1</w:t>
            </w:r>
            <w:r>
              <w:rPr>
                <w:rFonts w:hint="eastAsia" w:ascii="宋体" w:hAnsi="宋体"/>
                <w:color w:val="000000"/>
                <w:sz w:val="24"/>
                <w:highlight w:val="none"/>
                <w:lang w:val="en-US" w:eastAsia="zh-CN"/>
              </w:rPr>
              <w:t>0</w:t>
            </w:r>
          </w:p>
        </w:tc>
        <w:tc>
          <w:tcPr>
            <w:tcW w:w="8505" w:type="dxa"/>
            <w:tcBorders>
              <w:right w:val="double" w:color="auto" w:sz="4" w:space="0"/>
            </w:tcBorders>
            <w:vAlign w:val="center"/>
          </w:tcPr>
          <w:p w14:paraId="63D40841">
            <w:pPr>
              <w:widowControl/>
              <w:spacing w:line="520" w:lineRule="exact"/>
              <w:ind w:right="306"/>
              <w:rPr>
                <w:rFonts w:ascii="宋体" w:hAnsi="宋体"/>
                <w:b/>
                <w:bCs/>
                <w:color w:val="000000"/>
                <w:sz w:val="24"/>
                <w:highlight w:val="none"/>
                <w:u w:val="single"/>
              </w:rPr>
            </w:pPr>
            <w:r>
              <w:rPr>
                <w:rFonts w:hint="eastAsia" w:ascii="宋体" w:hAnsi="宋体"/>
                <w:b/>
                <w:bCs/>
                <w:color w:val="000000"/>
                <w:sz w:val="24"/>
                <w:highlight w:val="none"/>
                <w:u w:val="single"/>
              </w:rPr>
              <w:t>投标人的投标文件中需提供以下资格证明资料：</w:t>
            </w:r>
          </w:p>
          <w:p w14:paraId="50C137F8">
            <w:pPr>
              <w:numPr>
                <w:ilvl w:val="0"/>
                <w:numId w:val="0"/>
              </w:numPr>
              <w:tabs>
                <w:tab w:val="left" w:pos="1080"/>
              </w:tabs>
              <w:spacing w:line="440" w:lineRule="exact"/>
              <w:contextualSpacing/>
              <w:rPr>
                <w:rFonts w:hint="eastAsia" w:ascii="宋体" w:hAnsi="宋体" w:cs="宋体"/>
                <w:b/>
                <w:bCs/>
                <w:kern w:val="1"/>
                <w:sz w:val="24"/>
                <w:highlight w:val="none"/>
                <w:lang w:val="en-US" w:eastAsia="zh-CN"/>
              </w:rPr>
            </w:pPr>
            <w:r>
              <w:rPr>
                <w:rFonts w:hint="eastAsia" w:ascii="宋体" w:hAnsi="宋体" w:cs="宋体"/>
                <w:b/>
                <w:bCs/>
                <w:kern w:val="1"/>
                <w:sz w:val="24"/>
                <w:highlight w:val="none"/>
                <w:lang w:val="en-US" w:eastAsia="zh-CN"/>
              </w:rPr>
              <w:t>1.</w:t>
            </w:r>
            <w:r>
              <w:rPr>
                <w:rFonts w:hint="eastAsia" w:ascii="宋体" w:hAnsi="宋体" w:cs="宋体"/>
                <w:b/>
                <w:bCs/>
                <w:kern w:val="1"/>
                <w:sz w:val="24"/>
                <w:highlight w:val="none"/>
              </w:rPr>
              <w:t>投标人在中国境内注册，具有营业执照、具有独立法人资格</w:t>
            </w:r>
            <w:r>
              <w:rPr>
                <w:rFonts w:hint="eastAsia" w:ascii="宋体" w:hAnsi="宋体" w:cs="宋体"/>
                <w:b/>
                <w:bCs/>
                <w:kern w:val="1"/>
                <w:sz w:val="24"/>
                <w:highlight w:val="none"/>
                <w:lang w:val="en-US" w:eastAsia="zh-CN"/>
              </w:rPr>
              <w:t>;</w:t>
            </w:r>
          </w:p>
          <w:p w14:paraId="7E923DDC">
            <w:pPr>
              <w:numPr>
                <w:ilvl w:val="0"/>
                <w:numId w:val="0"/>
              </w:numPr>
              <w:tabs>
                <w:tab w:val="left" w:pos="1080"/>
              </w:tabs>
              <w:spacing w:line="440" w:lineRule="exact"/>
              <w:contextualSpacing/>
              <w:rPr>
                <w:rFonts w:ascii="宋体" w:hAnsi="宋体" w:cs="宋体"/>
                <w:b/>
                <w:bCs/>
                <w:kern w:val="1"/>
                <w:sz w:val="24"/>
                <w:highlight w:val="none"/>
              </w:rPr>
            </w:pPr>
            <w:r>
              <w:rPr>
                <w:rFonts w:hint="eastAsia" w:ascii="宋体" w:hAnsi="宋体" w:cs="宋体"/>
                <w:b/>
                <w:bCs/>
                <w:kern w:val="1"/>
                <w:sz w:val="24"/>
                <w:highlight w:val="none"/>
                <w:lang w:val="en-US" w:eastAsia="zh-CN"/>
              </w:rPr>
              <w:t>2.</w:t>
            </w:r>
            <w:r>
              <w:rPr>
                <w:rFonts w:hint="eastAsia" w:ascii="宋体" w:hAnsi="宋体" w:cs="宋体"/>
                <w:b/>
                <w:bCs/>
                <w:kern w:val="1"/>
                <w:sz w:val="24"/>
                <w:highlight w:val="none"/>
              </w:rPr>
              <w:t>相应经营范围</w:t>
            </w:r>
            <w:r>
              <w:rPr>
                <w:rFonts w:hint="eastAsia" w:ascii="宋体" w:hAnsi="宋体" w:cs="宋体"/>
                <w:b/>
                <w:bCs/>
                <w:kern w:val="1"/>
                <w:sz w:val="24"/>
                <w:highlight w:val="none"/>
                <w:lang w:eastAsia="zh-CN"/>
              </w:rPr>
              <w:t>、</w:t>
            </w:r>
            <w:r>
              <w:rPr>
                <w:rFonts w:hint="eastAsia" w:ascii="宋体" w:hAnsi="宋体" w:cs="宋体"/>
                <w:b/>
                <w:bCs/>
                <w:kern w:val="1"/>
                <w:sz w:val="24"/>
                <w:highlight w:val="none"/>
                <w:lang w:val="en-US" w:eastAsia="zh-CN"/>
              </w:rPr>
              <w:t>团队成员</w:t>
            </w:r>
            <w:r>
              <w:rPr>
                <w:rFonts w:hint="eastAsia" w:ascii="宋体" w:hAnsi="宋体" w:cs="宋体"/>
                <w:b/>
                <w:bCs/>
                <w:kern w:val="1"/>
                <w:sz w:val="24"/>
                <w:highlight w:val="none"/>
              </w:rPr>
              <w:t>的</w:t>
            </w:r>
            <w:r>
              <w:rPr>
                <w:rFonts w:hint="eastAsia" w:ascii="宋体" w:hAnsi="宋体" w:cs="宋体"/>
                <w:b/>
                <w:bCs/>
                <w:kern w:val="1"/>
                <w:sz w:val="24"/>
                <w:highlight w:val="none"/>
                <w:lang w:val="en-US" w:eastAsia="zh-CN"/>
              </w:rPr>
              <w:t>资质证明</w:t>
            </w:r>
            <w:r>
              <w:rPr>
                <w:rFonts w:hint="eastAsia" w:ascii="宋体" w:hAnsi="宋体" w:cs="宋体"/>
                <w:b/>
                <w:bCs/>
                <w:kern w:val="1"/>
                <w:sz w:val="24"/>
                <w:highlight w:val="none"/>
              </w:rPr>
              <w:t>；</w:t>
            </w:r>
          </w:p>
          <w:p w14:paraId="58E8E134">
            <w:pPr>
              <w:widowControl/>
              <w:adjustRightInd w:val="0"/>
              <w:snapToGrid w:val="0"/>
              <w:spacing w:line="420" w:lineRule="exact"/>
              <w:jc w:val="left"/>
              <w:rPr>
                <w:rFonts w:hint="eastAsia" w:ascii="宋体" w:hAnsi="宋体" w:eastAsia="宋体"/>
                <w:b/>
                <w:bCs/>
                <w:color w:val="000000"/>
                <w:sz w:val="24"/>
                <w:highlight w:val="none"/>
                <w:lang w:eastAsia="zh-CN"/>
              </w:rPr>
            </w:pPr>
            <w:r>
              <w:rPr>
                <w:rFonts w:hint="eastAsia" w:ascii="宋体" w:hAnsi="宋体"/>
                <w:b/>
                <w:bCs/>
                <w:color w:val="000000"/>
                <w:sz w:val="24"/>
                <w:highlight w:val="none"/>
                <w:lang w:val="en-US" w:eastAsia="zh-CN"/>
              </w:rPr>
              <w:t>3、</w:t>
            </w:r>
            <w:r>
              <w:rPr>
                <w:rFonts w:hint="eastAsia" w:ascii="宋体" w:hAnsi="宋体" w:eastAsia="宋体"/>
                <w:b/>
                <w:bCs/>
                <w:color w:val="000000"/>
                <w:sz w:val="24"/>
                <w:highlight w:val="none"/>
                <w:lang w:eastAsia="zh-CN"/>
              </w:rPr>
              <w:t>财务要求：提供近三年（</w:t>
            </w:r>
            <w:r>
              <w:rPr>
                <w:rFonts w:hint="eastAsia" w:ascii="宋体" w:hAnsi="宋体"/>
                <w:b/>
                <w:bCs/>
                <w:color w:val="000000"/>
                <w:sz w:val="24"/>
                <w:highlight w:val="none"/>
                <w:lang w:val="en-US" w:eastAsia="zh-CN"/>
              </w:rPr>
              <w:t>2022-2024</w:t>
            </w:r>
            <w:r>
              <w:rPr>
                <w:rFonts w:hint="eastAsia" w:ascii="宋体" w:hAnsi="宋体" w:eastAsia="宋体"/>
                <w:b/>
                <w:bCs/>
                <w:color w:val="000000"/>
                <w:sz w:val="24"/>
                <w:highlight w:val="none"/>
                <w:lang w:eastAsia="zh-CN"/>
              </w:rPr>
              <w:t>年度）的财务报告，必须包括：资产负债表、利润表、现金流量表。（新成立的公司提供自公司成立以来的财务报告）；</w:t>
            </w:r>
          </w:p>
          <w:p w14:paraId="2FAAF9CE">
            <w:pPr>
              <w:widowControl/>
              <w:adjustRightInd w:val="0"/>
              <w:snapToGrid w:val="0"/>
              <w:spacing w:line="420" w:lineRule="exact"/>
              <w:jc w:val="left"/>
              <w:rPr>
                <w:rFonts w:hint="eastAsia" w:ascii="宋体" w:hAnsi="宋体" w:eastAsia="宋体"/>
                <w:b/>
                <w:bCs/>
                <w:color w:val="000000"/>
                <w:sz w:val="24"/>
                <w:highlight w:val="none"/>
                <w:lang w:eastAsia="zh-CN"/>
              </w:rPr>
            </w:pPr>
            <w:r>
              <w:rPr>
                <w:rFonts w:hint="eastAsia" w:ascii="宋体" w:hAnsi="宋体" w:eastAsia="宋体"/>
                <w:b/>
                <w:bCs/>
                <w:color w:val="000000"/>
                <w:sz w:val="24"/>
                <w:highlight w:val="none"/>
                <w:lang w:val="en-US" w:eastAsia="zh-CN"/>
              </w:rPr>
              <w:t>4</w:t>
            </w:r>
            <w:r>
              <w:rPr>
                <w:rFonts w:hint="eastAsia" w:ascii="宋体" w:hAnsi="宋体" w:eastAsia="宋体"/>
                <w:b/>
                <w:bCs/>
                <w:color w:val="000000"/>
                <w:sz w:val="24"/>
                <w:highlight w:val="none"/>
                <w:lang w:eastAsia="zh-CN"/>
              </w:rPr>
              <w:t>、信誉要求：报名时间前供应商未在“信用中国”网站（www.creditchina.gov.cn）、“中国政府采购网”网站（www.ccgp.gov.cn）信用信息共享平台中列入失信被执行人、重大税收违法失信主体、政府采购严重违法失信行为记录名单，须提供网站查询结果的网站截图并加盖供应商公章；</w:t>
            </w:r>
          </w:p>
          <w:p w14:paraId="4B70F2FD">
            <w:pPr>
              <w:widowControl/>
              <w:adjustRightInd w:val="0"/>
              <w:snapToGrid w:val="0"/>
              <w:spacing w:line="420" w:lineRule="exact"/>
              <w:jc w:val="left"/>
              <w:rPr>
                <w:rFonts w:hint="eastAsia" w:ascii="宋体" w:hAnsi="宋体" w:eastAsia="宋体"/>
                <w:b/>
                <w:bCs/>
                <w:color w:val="000000"/>
                <w:sz w:val="24"/>
                <w:highlight w:val="none"/>
                <w:lang w:val="en-US" w:eastAsia="zh-CN"/>
              </w:rPr>
            </w:pPr>
            <w:r>
              <w:rPr>
                <w:rFonts w:hint="eastAsia" w:ascii="宋体" w:hAnsi="宋体"/>
                <w:b/>
                <w:bCs/>
                <w:color w:val="000000"/>
                <w:sz w:val="24"/>
                <w:highlight w:val="none"/>
                <w:lang w:val="en-US" w:eastAsia="zh-CN"/>
              </w:rPr>
              <w:t>5、</w:t>
            </w:r>
            <w:r>
              <w:rPr>
                <w:rFonts w:hint="eastAsia" w:ascii="宋体" w:hAnsi="宋体" w:cs="宋体"/>
                <w:b/>
                <w:bCs/>
                <w:kern w:val="0"/>
                <w:sz w:val="24"/>
                <w:szCs w:val="22"/>
                <w:highlight w:val="none"/>
              </w:rPr>
              <w:t>法定代表人的授权委托书原件及授权代表的身份证（复印件加盖公章）</w:t>
            </w:r>
            <w:r>
              <w:rPr>
                <w:rFonts w:hint="eastAsia" w:ascii="宋体" w:hAnsi="宋体" w:cs="宋体"/>
                <w:b/>
                <w:bCs/>
                <w:kern w:val="0"/>
                <w:sz w:val="24"/>
                <w:szCs w:val="22"/>
                <w:highlight w:val="none"/>
                <w:lang w:eastAsia="zh-CN"/>
              </w:rPr>
              <w:t>。</w:t>
            </w:r>
          </w:p>
        </w:tc>
      </w:tr>
      <w:tr w14:paraId="1D0894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88" w:hRule="atLeast"/>
          <w:jc w:val="center"/>
        </w:trPr>
        <w:tc>
          <w:tcPr>
            <w:tcW w:w="1008" w:type="dxa"/>
            <w:tcBorders>
              <w:left w:val="double" w:color="auto" w:sz="4" w:space="0"/>
            </w:tcBorders>
            <w:vAlign w:val="center"/>
          </w:tcPr>
          <w:p w14:paraId="30D270A5">
            <w:pPr>
              <w:spacing w:line="520" w:lineRule="exact"/>
              <w:jc w:val="center"/>
              <w:rPr>
                <w:rFonts w:hint="eastAsia" w:ascii="宋体" w:hAnsi="宋体" w:eastAsia="宋体"/>
                <w:color w:val="000000"/>
                <w:sz w:val="24"/>
                <w:highlight w:val="none"/>
                <w:lang w:eastAsia="zh-CN"/>
              </w:rPr>
            </w:pPr>
            <w:r>
              <w:rPr>
                <w:rFonts w:hint="eastAsia" w:ascii="宋体" w:hAnsi="宋体"/>
                <w:color w:val="000000"/>
                <w:sz w:val="24"/>
                <w:highlight w:val="none"/>
              </w:rPr>
              <w:t>1</w:t>
            </w:r>
            <w:r>
              <w:rPr>
                <w:rFonts w:hint="eastAsia" w:ascii="宋体" w:hAnsi="宋体"/>
                <w:color w:val="000000"/>
                <w:sz w:val="24"/>
                <w:highlight w:val="none"/>
                <w:lang w:val="en-US" w:eastAsia="zh-CN"/>
              </w:rPr>
              <w:t>1</w:t>
            </w:r>
          </w:p>
        </w:tc>
        <w:tc>
          <w:tcPr>
            <w:tcW w:w="8505" w:type="dxa"/>
            <w:tcBorders>
              <w:right w:val="double" w:color="auto" w:sz="4" w:space="0"/>
            </w:tcBorders>
            <w:vAlign w:val="center"/>
          </w:tcPr>
          <w:p w14:paraId="12B79F13">
            <w:pPr>
              <w:pStyle w:val="3"/>
              <w:spacing w:before="0" w:after="0" w:line="360" w:lineRule="auto"/>
              <w:rPr>
                <w:rFonts w:ascii="宋体" w:hAnsi="宋体" w:eastAsia="宋体"/>
                <w:b w:val="0"/>
                <w:color w:val="000000"/>
                <w:sz w:val="24"/>
                <w:szCs w:val="24"/>
                <w:highlight w:val="none"/>
              </w:rPr>
            </w:pPr>
            <w:bookmarkStart w:id="6" w:name="_Toc509217239"/>
            <w:bookmarkStart w:id="7" w:name="_Toc469434219"/>
            <w:bookmarkStart w:id="8" w:name="_Toc489284908"/>
            <w:bookmarkStart w:id="9" w:name="_Toc469434311"/>
            <w:r>
              <w:rPr>
                <w:rFonts w:ascii="宋体" w:hAnsi="宋体" w:eastAsia="宋体"/>
                <w:color w:val="000000"/>
                <w:sz w:val="24"/>
                <w:szCs w:val="24"/>
                <w:highlight w:val="none"/>
              </w:rPr>
              <w:t>评标标准和方法：</w:t>
            </w:r>
            <w:r>
              <w:rPr>
                <w:rFonts w:ascii="宋体" w:hAnsi="宋体" w:eastAsia="宋体"/>
                <w:b w:val="0"/>
                <w:color w:val="000000"/>
                <w:sz w:val="24"/>
                <w:szCs w:val="24"/>
                <w:highlight w:val="none"/>
              </w:rPr>
              <w:t>综合评</w:t>
            </w:r>
            <w:r>
              <w:rPr>
                <w:rFonts w:hint="eastAsia" w:ascii="宋体" w:hAnsi="宋体" w:eastAsia="宋体"/>
                <w:b w:val="0"/>
                <w:color w:val="000000"/>
                <w:sz w:val="24"/>
                <w:szCs w:val="24"/>
                <w:highlight w:val="none"/>
              </w:rPr>
              <w:t>分</w:t>
            </w:r>
            <w:r>
              <w:rPr>
                <w:rFonts w:ascii="宋体" w:hAnsi="宋体" w:eastAsia="宋体"/>
                <w:b w:val="0"/>
                <w:color w:val="000000"/>
                <w:sz w:val="24"/>
                <w:szCs w:val="24"/>
                <w:highlight w:val="none"/>
              </w:rPr>
              <w:t>法</w:t>
            </w:r>
            <w:bookmarkEnd w:id="6"/>
            <w:bookmarkEnd w:id="7"/>
            <w:bookmarkEnd w:id="8"/>
            <w:bookmarkEnd w:id="9"/>
            <w:r>
              <w:rPr>
                <w:rFonts w:ascii="宋体" w:hAnsi="宋体" w:eastAsia="宋体"/>
                <w:color w:val="000000"/>
                <w:sz w:val="24"/>
                <w:szCs w:val="24"/>
                <w:highlight w:val="none"/>
              </w:rPr>
              <w:t xml:space="preserve"> </w:t>
            </w:r>
          </w:p>
          <w:p w14:paraId="19AEB4B8">
            <w:pPr>
              <w:spacing w:line="520" w:lineRule="exact"/>
              <w:rPr>
                <w:rFonts w:ascii="宋体" w:hAnsi="宋体"/>
                <w:i/>
                <w:color w:val="000000"/>
                <w:sz w:val="24"/>
                <w:highlight w:val="none"/>
              </w:rPr>
            </w:pPr>
            <w:r>
              <w:rPr>
                <w:rFonts w:hint="eastAsia" w:ascii="宋体" w:hAnsi="宋体"/>
                <w:b/>
                <w:color w:val="000000"/>
                <w:sz w:val="24"/>
                <w:highlight w:val="none"/>
              </w:rPr>
              <w:t>评标办法：</w:t>
            </w:r>
            <w:r>
              <w:rPr>
                <w:rFonts w:ascii="宋体" w:hAnsi="宋体"/>
                <w:color w:val="000000"/>
                <w:sz w:val="24"/>
                <w:highlight w:val="none"/>
              </w:rPr>
              <w:t>本次招标采用综合评</w:t>
            </w:r>
            <w:r>
              <w:rPr>
                <w:rFonts w:hint="eastAsia" w:ascii="宋体" w:hAnsi="宋体"/>
                <w:color w:val="000000"/>
                <w:sz w:val="24"/>
                <w:highlight w:val="none"/>
              </w:rPr>
              <w:t>分</w:t>
            </w:r>
            <w:r>
              <w:rPr>
                <w:rFonts w:ascii="宋体" w:hAnsi="宋体"/>
                <w:color w:val="000000"/>
                <w:sz w:val="24"/>
                <w:highlight w:val="none"/>
              </w:rPr>
              <w:t>法。</w:t>
            </w:r>
            <w:r>
              <w:rPr>
                <w:rFonts w:hint="eastAsia" w:ascii="宋体" w:hAnsi="宋体"/>
                <w:color w:val="000000"/>
                <w:sz w:val="24"/>
                <w:highlight w:val="none"/>
              </w:rPr>
              <w:t>评委根据投报</w:t>
            </w:r>
            <w:r>
              <w:rPr>
                <w:rFonts w:hint="eastAsia" w:ascii="宋体" w:hAnsi="宋体"/>
                <w:color w:val="000000"/>
                <w:sz w:val="24"/>
                <w:highlight w:val="none"/>
                <w:lang w:val="en-US" w:eastAsia="zh-CN"/>
              </w:rPr>
              <w:t>文件</w:t>
            </w:r>
            <w:r>
              <w:rPr>
                <w:rFonts w:hint="eastAsia" w:ascii="宋体" w:hAnsi="宋体"/>
                <w:color w:val="000000"/>
                <w:sz w:val="24"/>
                <w:highlight w:val="none"/>
              </w:rPr>
              <w:t>进行综合打分，根据最终综合得分情况由高到低进行排名。</w:t>
            </w:r>
            <w:r>
              <w:rPr>
                <w:rFonts w:hint="eastAsia" w:ascii="宋体" w:hAnsi="宋体"/>
                <w:b/>
                <w:color w:val="000000"/>
                <w:sz w:val="24"/>
                <w:highlight w:val="none"/>
              </w:rPr>
              <w:t>由评标委员会按排名推荐</w:t>
            </w:r>
            <w:r>
              <w:rPr>
                <w:rFonts w:ascii="宋体" w:hAnsi="宋体"/>
                <w:b/>
                <w:color w:val="000000"/>
                <w:sz w:val="24"/>
                <w:highlight w:val="none"/>
              </w:rPr>
              <w:t>3</w:t>
            </w:r>
            <w:r>
              <w:rPr>
                <w:rFonts w:hint="eastAsia" w:ascii="宋体" w:hAnsi="宋体"/>
                <w:b/>
                <w:color w:val="000000"/>
                <w:sz w:val="24"/>
                <w:highlight w:val="none"/>
              </w:rPr>
              <w:t>名中标候选人。</w:t>
            </w:r>
          </w:p>
        </w:tc>
      </w:tr>
      <w:tr w14:paraId="281AE2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39" w:hRule="atLeast"/>
          <w:jc w:val="center"/>
        </w:trPr>
        <w:tc>
          <w:tcPr>
            <w:tcW w:w="1008" w:type="dxa"/>
            <w:tcBorders>
              <w:left w:val="double" w:color="auto" w:sz="4" w:space="0"/>
            </w:tcBorders>
            <w:vAlign w:val="center"/>
          </w:tcPr>
          <w:p w14:paraId="3758C4F2">
            <w:pPr>
              <w:spacing w:line="520" w:lineRule="exact"/>
              <w:jc w:val="center"/>
              <w:rPr>
                <w:rFonts w:hint="eastAsia" w:ascii="宋体" w:hAnsi="宋体" w:eastAsia="宋体"/>
                <w:color w:val="000000"/>
                <w:sz w:val="24"/>
                <w:highlight w:val="none"/>
                <w:lang w:eastAsia="zh-CN"/>
              </w:rPr>
            </w:pPr>
            <w:r>
              <w:rPr>
                <w:rFonts w:hint="eastAsia" w:ascii="宋体" w:hAnsi="宋体"/>
                <w:color w:val="000000"/>
                <w:sz w:val="24"/>
                <w:highlight w:val="none"/>
              </w:rPr>
              <w:t>1</w:t>
            </w:r>
            <w:r>
              <w:rPr>
                <w:rFonts w:hint="eastAsia" w:ascii="宋体" w:hAnsi="宋体"/>
                <w:color w:val="000000"/>
                <w:sz w:val="24"/>
                <w:highlight w:val="none"/>
                <w:lang w:val="en-US" w:eastAsia="zh-CN"/>
              </w:rPr>
              <w:t>2</w:t>
            </w:r>
          </w:p>
        </w:tc>
        <w:tc>
          <w:tcPr>
            <w:tcW w:w="8505" w:type="dxa"/>
            <w:tcBorders>
              <w:right w:val="double" w:color="auto" w:sz="4" w:space="0"/>
            </w:tcBorders>
            <w:vAlign w:val="center"/>
          </w:tcPr>
          <w:p w14:paraId="3858A220">
            <w:pPr>
              <w:spacing w:line="520" w:lineRule="exact"/>
              <w:rPr>
                <w:rFonts w:ascii="宋体" w:hAnsi="宋体"/>
                <w:b/>
                <w:iCs/>
                <w:sz w:val="24"/>
                <w:highlight w:val="none"/>
              </w:rPr>
            </w:pPr>
            <w:r>
              <w:rPr>
                <w:rFonts w:hint="eastAsia" w:ascii="宋体" w:hAnsi="宋体"/>
                <w:b/>
                <w:iCs/>
                <w:sz w:val="24"/>
                <w:highlight w:val="none"/>
              </w:rPr>
              <w:t>报价说明：本次报价为一次性报价，币种为人民币。</w:t>
            </w:r>
          </w:p>
        </w:tc>
      </w:tr>
      <w:tr w14:paraId="18D522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61" w:hRule="atLeast"/>
          <w:jc w:val="center"/>
        </w:trPr>
        <w:tc>
          <w:tcPr>
            <w:tcW w:w="1008" w:type="dxa"/>
            <w:tcBorders>
              <w:left w:val="double" w:color="auto" w:sz="4" w:space="0"/>
            </w:tcBorders>
            <w:vAlign w:val="center"/>
          </w:tcPr>
          <w:p w14:paraId="0B109017">
            <w:pPr>
              <w:spacing w:line="520" w:lineRule="exact"/>
              <w:jc w:val="center"/>
              <w:rPr>
                <w:rFonts w:hint="eastAsia" w:ascii="宋体" w:hAnsi="宋体" w:eastAsia="宋体"/>
                <w:sz w:val="24"/>
                <w:highlight w:val="none"/>
                <w:lang w:eastAsia="zh-CN"/>
              </w:rPr>
            </w:pPr>
            <w:r>
              <w:rPr>
                <w:rFonts w:hint="eastAsia" w:ascii="宋体" w:hAnsi="宋体"/>
                <w:sz w:val="24"/>
                <w:highlight w:val="none"/>
              </w:rPr>
              <w:t>1</w:t>
            </w:r>
            <w:r>
              <w:rPr>
                <w:rFonts w:hint="eastAsia" w:ascii="宋体" w:hAnsi="宋体"/>
                <w:sz w:val="24"/>
                <w:highlight w:val="none"/>
                <w:lang w:val="en-US" w:eastAsia="zh-CN"/>
              </w:rPr>
              <w:t>3</w:t>
            </w:r>
          </w:p>
        </w:tc>
        <w:tc>
          <w:tcPr>
            <w:tcW w:w="8505" w:type="dxa"/>
            <w:tcBorders>
              <w:right w:val="double" w:color="auto" w:sz="4" w:space="0"/>
            </w:tcBorders>
            <w:vAlign w:val="center"/>
          </w:tcPr>
          <w:p w14:paraId="1AA700D6">
            <w:pPr>
              <w:tabs>
                <w:tab w:val="left" w:pos="1080"/>
              </w:tabs>
              <w:spacing w:line="440" w:lineRule="exact"/>
              <w:contextualSpacing/>
              <w:rPr>
                <w:rFonts w:hint="eastAsia" w:ascii="宋体" w:hAnsi="宋体" w:cs="宋体"/>
                <w:kern w:val="1"/>
                <w:sz w:val="24"/>
                <w:highlight w:val="none"/>
              </w:rPr>
            </w:pPr>
            <w:r>
              <w:rPr>
                <w:rFonts w:hint="eastAsia" w:ascii="宋体" w:hAnsi="宋体" w:cs="宋体"/>
                <w:kern w:val="1"/>
                <w:sz w:val="24"/>
                <w:highlight w:val="none"/>
              </w:rPr>
              <w:t>开标时间：202</w:t>
            </w:r>
            <w:r>
              <w:rPr>
                <w:rFonts w:hint="eastAsia" w:ascii="宋体" w:hAnsi="宋体" w:cs="宋体"/>
                <w:kern w:val="1"/>
                <w:sz w:val="24"/>
                <w:highlight w:val="none"/>
                <w:lang w:val="en-US" w:eastAsia="zh-CN"/>
              </w:rPr>
              <w:t>5</w:t>
            </w:r>
            <w:r>
              <w:rPr>
                <w:rFonts w:hint="eastAsia" w:ascii="宋体" w:hAnsi="宋体" w:cs="宋体"/>
                <w:kern w:val="1"/>
                <w:sz w:val="24"/>
                <w:highlight w:val="none"/>
              </w:rPr>
              <w:t>年</w:t>
            </w:r>
            <w:r>
              <w:rPr>
                <w:rFonts w:hint="eastAsia" w:ascii="宋体" w:hAnsi="宋体" w:cs="宋体"/>
                <w:kern w:val="1"/>
                <w:sz w:val="24"/>
                <w:highlight w:val="none"/>
                <w:lang w:val="en-US" w:eastAsia="zh-CN"/>
              </w:rPr>
              <w:t>8月21日14</w:t>
            </w:r>
            <w:r>
              <w:rPr>
                <w:rFonts w:hint="eastAsia" w:ascii="宋体" w:hAnsi="宋体" w:cs="宋体"/>
                <w:kern w:val="1"/>
                <w:sz w:val="24"/>
                <w:highlight w:val="none"/>
              </w:rPr>
              <w:t>时</w:t>
            </w:r>
            <w:r>
              <w:rPr>
                <w:rFonts w:hint="eastAsia" w:ascii="宋体" w:hAnsi="宋体" w:cs="宋体"/>
                <w:kern w:val="1"/>
                <w:sz w:val="24"/>
                <w:highlight w:val="none"/>
                <w:lang w:val="en-US" w:eastAsia="zh-CN"/>
              </w:rPr>
              <w:t>0</w:t>
            </w:r>
            <w:r>
              <w:rPr>
                <w:rFonts w:ascii="宋体" w:hAnsi="宋体" w:cs="宋体"/>
                <w:kern w:val="1"/>
                <w:sz w:val="24"/>
                <w:highlight w:val="none"/>
              </w:rPr>
              <w:t>0</w:t>
            </w:r>
            <w:r>
              <w:rPr>
                <w:rFonts w:hint="eastAsia" w:ascii="宋体" w:hAnsi="宋体" w:cs="宋体"/>
                <w:kern w:val="1"/>
                <w:sz w:val="24"/>
                <w:highlight w:val="none"/>
              </w:rPr>
              <w:t>分（北京时间）</w:t>
            </w:r>
          </w:p>
          <w:p w14:paraId="2ADDB3EB">
            <w:pPr>
              <w:tabs>
                <w:tab w:val="left" w:pos="1080"/>
              </w:tabs>
              <w:spacing w:line="440" w:lineRule="exact"/>
              <w:contextualSpacing/>
              <w:rPr>
                <w:rFonts w:hint="default" w:ascii="宋体" w:hAnsi="宋体"/>
                <w:b/>
                <w:iCs/>
                <w:sz w:val="24"/>
                <w:highlight w:val="none"/>
                <w:lang w:val="en-US"/>
              </w:rPr>
            </w:pPr>
            <w:r>
              <w:rPr>
                <w:rFonts w:hint="eastAsia" w:ascii="宋体" w:hAnsi="宋体" w:cs="宋体"/>
                <w:kern w:val="1"/>
                <w:sz w:val="24"/>
                <w:highlight w:val="none"/>
                <w:lang w:val="en-US" w:eastAsia="zh-CN"/>
              </w:rPr>
              <w:t>开标方式：</w:t>
            </w:r>
            <w:r>
              <w:rPr>
                <w:rFonts w:hint="eastAsia" w:ascii="宋体" w:hAnsi="宋体" w:cs="宋体"/>
                <w:b/>
                <w:bCs/>
                <w:kern w:val="1"/>
                <w:sz w:val="24"/>
                <w:highlight w:val="none"/>
                <w:lang w:val="en-US" w:eastAsia="zh-CN"/>
              </w:rPr>
              <w:t>线上开标，请于2025年8月21日14：00通过腾讯会议参与开标，会议号：629 933 853</w:t>
            </w:r>
          </w:p>
        </w:tc>
      </w:tr>
      <w:tr w14:paraId="1815A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008" w:type="dxa"/>
            <w:tcBorders>
              <w:left w:val="double" w:color="auto" w:sz="4" w:space="0"/>
            </w:tcBorders>
            <w:vAlign w:val="center"/>
          </w:tcPr>
          <w:p w14:paraId="5BB4C06C">
            <w:pPr>
              <w:spacing w:line="520" w:lineRule="exact"/>
              <w:jc w:val="center"/>
              <w:rPr>
                <w:rFonts w:hint="default" w:ascii="宋体" w:hAnsi="宋体" w:eastAsia="宋体"/>
                <w:sz w:val="24"/>
                <w:highlight w:val="none"/>
                <w:lang w:val="en-US" w:eastAsia="zh-CN"/>
              </w:rPr>
            </w:pPr>
            <w:r>
              <w:rPr>
                <w:rFonts w:hint="eastAsia" w:ascii="宋体" w:hAnsi="宋体"/>
                <w:sz w:val="24"/>
                <w:highlight w:val="none"/>
                <w:lang w:val="en-US" w:eastAsia="zh-CN"/>
              </w:rPr>
              <w:t>14</w:t>
            </w:r>
          </w:p>
        </w:tc>
        <w:tc>
          <w:tcPr>
            <w:tcW w:w="8505" w:type="dxa"/>
            <w:tcBorders>
              <w:right w:val="double" w:color="auto" w:sz="4" w:space="0"/>
            </w:tcBorders>
            <w:vAlign w:val="center"/>
          </w:tcPr>
          <w:p w14:paraId="2BFD2EB5">
            <w:pPr>
              <w:spacing w:line="520" w:lineRule="exact"/>
              <w:rPr>
                <w:rFonts w:ascii="宋体" w:hAnsi="宋体"/>
                <w:color w:val="000000"/>
                <w:sz w:val="24"/>
                <w:highlight w:val="none"/>
              </w:rPr>
            </w:pPr>
            <w:r>
              <w:rPr>
                <w:rFonts w:hint="eastAsia" w:ascii="宋体" w:hAnsi="宋体"/>
                <w:color w:val="000000"/>
                <w:sz w:val="24"/>
                <w:highlight w:val="none"/>
              </w:rPr>
              <w:t>踏勘现场：</w:t>
            </w:r>
            <w:r>
              <w:rPr>
                <w:rFonts w:hint="eastAsia" w:ascii="宋体" w:hAnsi="宋体"/>
                <w:color w:val="000000"/>
                <w:sz w:val="24"/>
                <w:highlight w:val="none"/>
              </w:rPr>
              <w:sym w:font="Wingdings 2" w:char="0052"/>
            </w:r>
            <w:r>
              <w:rPr>
                <w:rFonts w:hint="eastAsia" w:ascii="宋体" w:hAnsi="宋体"/>
                <w:color w:val="000000"/>
                <w:sz w:val="24"/>
                <w:highlight w:val="none"/>
              </w:rPr>
              <w:t xml:space="preserve">不组织 </w:t>
            </w:r>
          </w:p>
        </w:tc>
      </w:tr>
    </w:tbl>
    <w:p w14:paraId="7A3BCEF5">
      <w:pPr>
        <w:spacing w:line="360" w:lineRule="auto"/>
        <w:rPr>
          <w:rFonts w:ascii="宋体" w:hAnsi="宋体"/>
          <w:b/>
          <w:bCs/>
          <w:color w:val="000000"/>
          <w:sz w:val="10"/>
          <w:szCs w:val="10"/>
          <w:highlight w:val="none"/>
        </w:rPr>
      </w:pPr>
    </w:p>
    <w:p w14:paraId="61A4D730">
      <w:pPr>
        <w:pStyle w:val="37"/>
        <w:rPr>
          <w:highlight w:val="none"/>
        </w:rPr>
      </w:pPr>
    </w:p>
    <w:p w14:paraId="7D9FCB49">
      <w:pPr>
        <w:rPr>
          <w:highlight w:val="none"/>
        </w:rPr>
      </w:pPr>
      <w:r>
        <w:rPr>
          <w:highlight w:val="none"/>
        </w:rPr>
        <w:br w:type="page"/>
      </w:r>
    </w:p>
    <w:p w14:paraId="7F126650">
      <w:pPr>
        <w:numPr>
          <w:ilvl w:val="-1"/>
          <w:numId w:val="0"/>
        </w:numPr>
        <w:spacing w:line="360" w:lineRule="auto"/>
        <w:ind w:left="0" w:firstLine="0"/>
        <w:jc w:val="both"/>
        <w:outlineLvl w:val="0"/>
        <w:rPr>
          <w:rFonts w:ascii="宋体" w:hAnsi="宋体"/>
          <w:b/>
          <w:bCs/>
          <w:color w:val="auto"/>
          <w:sz w:val="44"/>
          <w:highlight w:val="none"/>
        </w:rPr>
      </w:pPr>
      <w:bookmarkStart w:id="10" w:name="_Toc297132428"/>
      <w:bookmarkStart w:id="11" w:name="_Toc78837942"/>
    </w:p>
    <w:p w14:paraId="04C90881">
      <w:pPr>
        <w:numPr>
          <w:ilvl w:val="0"/>
          <w:numId w:val="4"/>
        </w:numPr>
        <w:spacing w:line="360" w:lineRule="auto"/>
        <w:jc w:val="center"/>
        <w:outlineLvl w:val="0"/>
        <w:rPr>
          <w:rFonts w:ascii="宋体" w:hAnsi="宋体"/>
          <w:b/>
          <w:bCs/>
          <w:color w:val="auto"/>
          <w:sz w:val="44"/>
          <w:highlight w:val="none"/>
        </w:rPr>
      </w:pPr>
      <w:r>
        <w:rPr>
          <w:rFonts w:ascii="宋体" w:hAnsi="宋体"/>
          <w:b/>
          <w:bCs/>
          <w:color w:val="auto"/>
          <w:sz w:val="44"/>
          <w:highlight w:val="none"/>
        </w:rPr>
        <w:t>招标产品</w:t>
      </w:r>
      <w:bookmarkEnd w:id="10"/>
      <w:r>
        <w:rPr>
          <w:rFonts w:ascii="宋体" w:hAnsi="宋体"/>
          <w:b/>
          <w:bCs/>
          <w:color w:val="auto"/>
          <w:sz w:val="44"/>
          <w:highlight w:val="none"/>
        </w:rPr>
        <w:t>参数及要求</w:t>
      </w:r>
      <w:bookmarkEnd w:id="11"/>
    </w:p>
    <w:p w14:paraId="5D2A479D">
      <w:pPr>
        <w:widowControl/>
        <w:tabs>
          <w:tab w:val="left" w:pos="972"/>
        </w:tabs>
        <w:adjustRightInd w:val="0"/>
        <w:snapToGrid w:val="0"/>
        <w:spacing w:line="360" w:lineRule="auto"/>
        <w:ind w:firstLine="480" w:firstLineChars="200"/>
        <w:jc w:val="left"/>
        <w:rPr>
          <w:rFonts w:ascii="宋体" w:hAnsi="宋体"/>
          <w:color w:val="auto"/>
          <w:sz w:val="24"/>
          <w:szCs w:val="28"/>
          <w:highlight w:val="none"/>
        </w:rPr>
      </w:pPr>
      <w:bookmarkStart w:id="12" w:name="_Toc297132429"/>
    </w:p>
    <w:p w14:paraId="0E356CDB">
      <w:pPr>
        <w:widowControl/>
        <w:tabs>
          <w:tab w:val="left" w:pos="972"/>
        </w:tabs>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一、</w:t>
      </w:r>
      <w:r>
        <w:rPr>
          <w:rFonts w:hint="eastAsia" w:ascii="宋体" w:hAnsi="宋体" w:cs="宋体"/>
          <w:color w:val="auto"/>
          <w:kern w:val="1"/>
          <w:sz w:val="24"/>
          <w:highlight w:val="none"/>
        </w:rPr>
        <w:t>项目名称：</w:t>
      </w:r>
      <w:r>
        <w:rPr>
          <w:rFonts w:hint="eastAsia" w:ascii="宋体" w:hAnsi="宋体" w:cs="宋体"/>
          <w:color w:val="auto"/>
          <w:kern w:val="1"/>
          <w:sz w:val="24"/>
          <w:highlight w:val="none"/>
          <w:lang w:eastAsia="zh-CN"/>
        </w:rPr>
        <w:t>山东省冶金产品质量监督检验站有限公司民用航空实验室管理体系建设服务</w:t>
      </w:r>
      <w:r>
        <w:rPr>
          <w:rFonts w:hint="eastAsia" w:ascii="宋体" w:hAnsi="宋体" w:cs="宋体"/>
          <w:color w:val="auto"/>
          <w:kern w:val="1"/>
          <w:sz w:val="24"/>
          <w:highlight w:val="none"/>
        </w:rPr>
        <w:t>采购项目</w:t>
      </w:r>
      <w:r>
        <w:rPr>
          <w:rFonts w:hint="eastAsia" w:ascii="宋体" w:hAnsi="宋体"/>
          <w:color w:val="auto"/>
          <w:sz w:val="24"/>
          <w:highlight w:val="none"/>
        </w:rPr>
        <w:t>。</w:t>
      </w:r>
    </w:p>
    <w:p w14:paraId="5980F194">
      <w:pPr>
        <w:widowControl/>
        <w:tabs>
          <w:tab w:val="left" w:pos="972"/>
        </w:tabs>
        <w:adjustRightInd w:val="0"/>
        <w:snapToGrid w:val="0"/>
        <w:spacing w:line="360" w:lineRule="auto"/>
        <w:ind w:firstLine="480" w:firstLineChars="200"/>
        <w:jc w:val="left"/>
        <w:rPr>
          <w:rFonts w:hint="eastAsia" w:ascii="宋体" w:hAnsi="宋体" w:cs="宋体"/>
          <w:kern w:val="1"/>
          <w:sz w:val="24"/>
          <w:highlight w:val="none"/>
          <w:lang w:val="en-US" w:eastAsia="zh-CN"/>
        </w:rPr>
      </w:pPr>
      <w:r>
        <w:rPr>
          <w:rFonts w:hint="eastAsia" w:ascii="宋体" w:hAnsi="宋体"/>
          <w:color w:val="auto"/>
          <w:sz w:val="24"/>
          <w:highlight w:val="none"/>
          <w:u w:val="none"/>
        </w:rPr>
        <w:t>二、招标范围：</w:t>
      </w:r>
      <w:r>
        <w:rPr>
          <w:rFonts w:hint="eastAsia" w:ascii="宋体" w:hAnsi="宋体" w:cs="宋体"/>
          <w:color w:val="auto"/>
          <w:kern w:val="1"/>
          <w:sz w:val="24"/>
          <w:highlight w:val="none"/>
          <w:lang w:eastAsia="zh-CN"/>
        </w:rPr>
        <w:t>民用航空实验室管理体系建设服务</w:t>
      </w:r>
      <w:r>
        <w:rPr>
          <w:rFonts w:hint="eastAsia" w:ascii="宋体" w:hAnsi="宋体" w:cs="宋体"/>
          <w:kern w:val="1"/>
          <w:sz w:val="24"/>
          <w:highlight w:val="none"/>
          <w:lang w:val="en-US" w:eastAsia="zh-CN"/>
        </w:rPr>
        <w:t>，数量：1家。</w:t>
      </w:r>
    </w:p>
    <w:p w14:paraId="33BC375A">
      <w:pPr>
        <w:widowControl/>
        <w:tabs>
          <w:tab w:val="left" w:pos="972"/>
        </w:tabs>
        <w:adjustRightInd w:val="0"/>
        <w:snapToGrid w:val="0"/>
        <w:spacing w:line="360" w:lineRule="auto"/>
        <w:ind w:firstLine="480" w:firstLineChars="200"/>
        <w:jc w:val="left"/>
        <w:rPr>
          <w:rFonts w:hint="eastAsia" w:ascii="宋体" w:hAnsi="宋体" w:cs="宋体"/>
          <w:color w:val="auto"/>
          <w:kern w:val="1"/>
          <w:sz w:val="24"/>
          <w:highlight w:val="none"/>
          <w:u w:val="none"/>
        </w:rPr>
      </w:pPr>
      <w:r>
        <w:rPr>
          <w:rFonts w:hint="eastAsia" w:ascii="宋体" w:hAnsi="宋体" w:cs="宋体"/>
          <w:color w:val="auto"/>
          <w:kern w:val="1"/>
          <w:sz w:val="24"/>
          <w:highlight w:val="none"/>
          <w:u w:val="none"/>
        </w:rPr>
        <w:t>三、主要</w:t>
      </w:r>
      <w:r>
        <w:rPr>
          <w:rFonts w:hint="eastAsia" w:ascii="宋体" w:hAnsi="宋体" w:cs="宋体"/>
          <w:color w:val="auto"/>
          <w:kern w:val="1"/>
          <w:sz w:val="24"/>
          <w:highlight w:val="none"/>
          <w:u w:val="none"/>
          <w:lang w:val="en-US" w:eastAsia="zh-CN"/>
        </w:rPr>
        <w:t>服务内容</w:t>
      </w:r>
      <w:r>
        <w:rPr>
          <w:rFonts w:hint="eastAsia" w:ascii="宋体" w:hAnsi="宋体" w:cs="宋体"/>
          <w:color w:val="auto"/>
          <w:kern w:val="1"/>
          <w:sz w:val="24"/>
          <w:highlight w:val="none"/>
          <w:u w:val="none"/>
        </w:rPr>
        <w:t>：</w:t>
      </w:r>
    </w:p>
    <w:p w14:paraId="2F9B427E">
      <w:pPr>
        <w:widowControl/>
        <w:tabs>
          <w:tab w:val="left" w:pos="972"/>
        </w:tabs>
        <w:adjustRightInd w:val="0"/>
        <w:snapToGrid w:val="0"/>
        <w:spacing w:line="360" w:lineRule="auto"/>
        <w:ind w:firstLine="480" w:firstLineChars="200"/>
        <w:jc w:val="left"/>
        <w:rPr>
          <w:rFonts w:hint="eastAsia" w:cs="Times New Roman"/>
          <w:sz w:val="24"/>
          <w:szCs w:val="24"/>
          <w:lang w:val="en-US" w:eastAsia="zh-CN"/>
        </w:rPr>
      </w:pPr>
      <w:r>
        <w:rPr>
          <w:rFonts w:hint="eastAsia" w:eastAsia="宋体" w:cs="Times New Roman"/>
          <w:sz w:val="24"/>
          <w:szCs w:val="24"/>
          <w:lang w:val="en-US" w:eastAsia="zh-CN"/>
        </w:rPr>
        <w:t>为</w:t>
      </w:r>
      <w:r>
        <w:rPr>
          <w:rFonts w:hint="eastAsia" w:cs="Times New Roman"/>
          <w:sz w:val="24"/>
          <w:szCs w:val="24"/>
          <w:lang w:val="en-US" w:eastAsia="zh-CN"/>
        </w:rPr>
        <w:t>使采购人</w:t>
      </w:r>
      <w:r>
        <w:rPr>
          <w:rFonts w:hint="eastAsia" w:eastAsia="宋体" w:cs="Times New Roman"/>
          <w:sz w:val="24"/>
          <w:szCs w:val="24"/>
          <w:lang w:val="en-US" w:eastAsia="zh-CN"/>
        </w:rPr>
        <w:t>满足民用航空产业的检测需求，根据要求</w:t>
      </w:r>
      <w:r>
        <w:rPr>
          <w:rFonts w:hint="eastAsia" w:cs="Times New Roman"/>
          <w:sz w:val="24"/>
          <w:szCs w:val="24"/>
          <w:lang w:val="en-US" w:eastAsia="zh-CN"/>
        </w:rPr>
        <w:t>帮助采购人</w:t>
      </w:r>
      <w:r>
        <w:rPr>
          <w:rFonts w:hint="eastAsia" w:eastAsia="宋体" w:cs="Times New Roman"/>
          <w:sz w:val="24"/>
          <w:szCs w:val="24"/>
          <w:lang w:val="en-US" w:eastAsia="zh-CN"/>
        </w:rPr>
        <w:t>建立民用航空材料实验室管理体系，</w:t>
      </w:r>
      <w:r>
        <w:rPr>
          <w:rFonts w:hint="eastAsia" w:cs="Times New Roman"/>
          <w:sz w:val="24"/>
          <w:szCs w:val="24"/>
          <w:lang w:val="en-US" w:eastAsia="zh-CN"/>
        </w:rPr>
        <w:t>使其</w:t>
      </w:r>
      <w:r>
        <w:rPr>
          <w:rFonts w:hint="eastAsia" w:eastAsia="宋体" w:cs="Times New Roman"/>
          <w:sz w:val="24"/>
          <w:szCs w:val="24"/>
          <w:lang w:val="en-US" w:eastAsia="zh-CN"/>
        </w:rPr>
        <w:t>在人员组织架构、配置人员及设备、环境及设施、作业文件、样品管理等方面</w:t>
      </w:r>
      <w:r>
        <w:rPr>
          <w:rFonts w:hint="eastAsia" w:cs="Times New Roman"/>
          <w:sz w:val="24"/>
          <w:szCs w:val="24"/>
          <w:lang w:val="en-US" w:eastAsia="zh-CN"/>
        </w:rPr>
        <w:t>有所</w:t>
      </w:r>
      <w:r>
        <w:rPr>
          <w:rFonts w:hint="eastAsia" w:eastAsia="宋体" w:cs="Times New Roman"/>
          <w:sz w:val="24"/>
          <w:szCs w:val="24"/>
          <w:lang w:val="en-US" w:eastAsia="zh-CN"/>
        </w:rPr>
        <w:t>提升。具体</w:t>
      </w:r>
      <w:r>
        <w:rPr>
          <w:rFonts w:hint="eastAsia" w:cs="Times New Roman"/>
          <w:sz w:val="24"/>
          <w:szCs w:val="24"/>
          <w:lang w:val="en-US" w:eastAsia="zh-CN"/>
        </w:rPr>
        <w:t>服务内容如下：</w:t>
      </w:r>
    </w:p>
    <w:p w14:paraId="02B04799">
      <w:pPr>
        <w:widowControl/>
        <w:tabs>
          <w:tab w:val="left" w:pos="972"/>
        </w:tabs>
        <w:adjustRightInd w:val="0"/>
        <w:snapToGrid w:val="0"/>
        <w:spacing w:line="360" w:lineRule="auto"/>
        <w:ind w:firstLine="480" w:firstLineChars="200"/>
        <w:jc w:val="left"/>
        <w:rPr>
          <w:rFonts w:hint="eastAsia" w:eastAsia="宋体" w:cs="Times New Roman"/>
          <w:sz w:val="24"/>
          <w:szCs w:val="24"/>
          <w:lang w:val="en-US" w:eastAsia="zh-CN"/>
        </w:rPr>
      </w:pPr>
      <w:r>
        <w:rPr>
          <w:rFonts w:hint="default" w:eastAsia="宋体" w:cs="Times New Roman"/>
          <w:sz w:val="24"/>
          <w:szCs w:val="24"/>
          <w:lang w:val="en-US" w:eastAsia="zh-CN"/>
        </w:rPr>
        <w:t>资源要求</w:t>
      </w:r>
      <w:r>
        <w:rPr>
          <w:rFonts w:hint="eastAsia" w:eastAsia="宋体" w:cs="Times New Roman"/>
          <w:sz w:val="24"/>
          <w:szCs w:val="24"/>
          <w:lang w:val="en-US" w:eastAsia="zh-CN"/>
        </w:rPr>
        <w:t>方面</w:t>
      </w:r>
      <w:r>
        <w:rPr>
          <w:rFonts w:hint="eastAsia" w:cs="Times New Roman"/>
          <w:sz w:val="24"/>
          <w:szCs w:val="24"/>
          <w:lang w:val="en-US" w:eastAsia="zh-CN"/>
        </w:rPr>
        <w:t>：</w:t>
      </w:r>
      <w:r>
        <w:rPr>
          <w:rFonts w:hint="eastAsia" w:eastAsia="宋体" w:cs="Times New Roman"/>
          <w:sz w:val="24"/>
          <w:szCs w:val="24"/>
          <w:lang w:val="en-US" w:eastAsia="zh-CN"/>
        </w:rPr>
        <w:t>包括但不限于</w:t>
      </w:r>
      <w:r>
        <w:rPr>
          <w:rFonts w:hint="default" w:eastAsia="宋体" w:cs="Times New Roman"/>
          <w:sz w:val="24"/>
          <w:szCs w:val="24"/>
          <w:lang w:val="en-US" w:eastAsia="zh-CN"/>
        </w:rPr>
        <w:t>人员</w:t>
      </w:r>
      <w:r>
        <w:rPr>
          <w:rFonts w:hint="eastAsia" w:eastAsia="宋体" w:cs="Times New Roman"/>
          <w:sz w:val="24"/>
          <w:szCs w:val="24"/>
          <w:lang w:val="en-US" w:eastAsia="zh-CN"/>
        </w:rPr>
        <w:t>、</w:t>
      </w:r>
      <w:r>
        <w:rPr>
          <w:rFonts w:hint="default" w:eastAsia="宋体" w:cs="Times New Roman"/>
          <w:sz w:val="24"/>
          <w:szCs w:val="24"/>
          <w:lang w:val="en-US" w:eastAsia="zh-CN"/>
        </w:rPr>
        <w:t>设施和环境条件</w:t>
      </w:r>
      <w:r>
        <w:rPr>
          <w:rFonts w:hint="eastAsia" w:eastAsia="宋体" w:cs="Times New Roman"/>
          <w:sz w:val="24"/>
          <w:szCs w:val="24"/>
          <w:lang w:val="en-US" w:eastAsia="zh-CN"/>
        </w:rPr>
        <w:t>等。</w:t>
      </w:r>
    </w:p>
    <w:p w14:paraId="259FC763">
      <w:pPr>
        <w:widowControl/>
        <w:tabs>
          <w:tab w:val="left" w:pos="972"/>
        </w:tabs>
        <w:adjustRightInd w:val="0"/>
        <w:snapToGrid w:val="0"/>
        <w:spacing w:line="360" w:lineRule="auto"/>
        <w:ind w:firstLine="480" w:firstLineChars="200"/>
        <w:jc w:val="left"/>
        <w:rPr>
          <w:rFonts w:hint="eastAsia" w:eastAsia="宋体" w:cs="Times New Roman"/>
          <w:sz w:val="24"/>
          <w:szCs w:val="24"/>
          <w:lang w:val="en-US" w:eastAsia="zh-CN"/>
        </w:rPr>
      </w:pPr>
      <w:r>
        <w:rPr>
          <w:rFonts w:hint="eastAsia" w:eastAsia="宋体" w:cs="Times New Roman"/>
          <w:sz w:val="24"/>
          <w:szCs w:val="24"/>
          <w:lang w:val="en-US" w:eastAsia="zh-CN"/>
        </w:rPr>
        <w:t>检测方法方面</w:t>
      </w:r>
      <w:r>
        <w:rPr>
          <w:rFonts w:hint="eastAsia" w:cs="Times New Roman"/>
          <w:sz w:val="24"/>
          <w:szCs w:val="24"/>
          <w:lang w:val="en-US" w:eastAsia="zh-CN"/>
        </w:rPr>
        <w:t>：</w:t>
      </w:r>
      <w:r>
        <w:rPr>
          <w:rFonts w:hint="eastAsia" w:eastAsia="宋体" w:cs="Times New Roman"/>
          <w:sz w:val="24"/>
          <w:szCs w:val="24"/>
          <w:lang w:val="en-US" w:eastAsia="zh-CN"/>
        </w:rPr>
        <w:t>包括但不限于航空材料检测方法控制与选择、计量溯源性的要求、民用航空数据控制、数据处理与信息管理。在</w:t>
      </w:r>
      <w:r>
        <w:rPr>
          <w:rFonts w:hint="default" w:eastAsia="宋体" w:cs="Times New Roman"/>
          <w:sz w:val="24"/>
          <w:szCs w:val="24"/>
          <w:lang w:val="en-US" w:eastAsia="zh-CN"/>
        </w:rPr>
        <w:t>过程要求</w:t>
      </w:r>
      <w:r>
        <w:rPr>
          <w:rFonts w:hint="eastAsia" w:eastAsia="宋体" w:cs="Times New Roman"/>
          <w:sz w:val="24"/>
          <w:szCs w:val="24"/>
          <w:lang w:val="en-US" w:eastAsia="zh-CN"/>
        </w:rPr>
        <w:t>方面包括但不限于</w:t>
      </w:r>
      <w:r>
        <w:rPr>
          <w:rFonts w:hint="default" w:eastAsia="宋体" w:cs="Times New Roman"/>
          <w:sz w:val="24"/>
          <w:szCs w:val="24"/>
          <w:lang w:val="en-US" w:eastAsia="zh-CN"/>
        </w:rPr>
        <w:t>合同评审</w:t>
      </w:r>
      <w:r>
        <w:rPr>
          <w:rFonts w:hint="eastAsia" w:eastAsia="宋体" w:cs="Times New Roman"/>
          <w:sz w:val="24"/>
          <w:szCs w:val="24"/>
          <w:lang w:val="en-US" w:eastAsia="zh-CN"/>
        </w:rPr>
        <w:t>、</w:t>
      </w:r>
      <w:r>
        <w:rPr>
          <w:rFonts w:hint="default" w:eastAsia="宋体" w:cs="Times New Roman"/>
          <w:sz w:val="24"/>
          <w:szCs w:val="24"/>
          <w:lang w:val="en-US" w:eastAsia="zh-CN"/>
        </w:rPr>
        <w:t>不符合工作</w:t>
      </w:r>
      <w:r>
        <w:rPr>
          <w:rFonts w:hint="eastAsia" w:eastAsia="宋体" w:cs="Times New Roman"/>
          <w:sz w:val="24"/>
          <w:szCs w:val="24"/>
          <w:lang w:val="en-US" w:eastAsia="zh-CN"/>
        </w:rPr>
        <w:t>、</w:t>
      </w:r>
      <w:r>
        <w:rPr>
          <w:rFonts w:hint="default" w:eastAsia="宋体" w:cs="Times New Roman"/>
          <w:sz w:val="24"/>
          <w:szCs w:val="24"/>
          <w:lang w:val="en-US" w:eastAsia="zh-CN"/>
        </w:rPr>
        <w:t>数据控制和信息管理</w:t>
      </w:r>
      <w:r>
        <w:rPr>
          <w:rFonts w:hint="eastAsia" w:eastAsia="宋体" w:cs="Times New Roman"/>
          <w:sz w:val="24"/>
          <w:szCs w:val="24"/>
          <w:lang w:val="en-US" w:eastAsia="zh-CN"/>
        </w:rPr>
        <w:t>等。</w:t>
      </w:r>
    </w:p>
    <w:p w14:paraId="0C5CA2C2">
      <w:pPr>
        <w:widowControl/>
        <w:tabs>
          <w:tab w:val="left" w:pos="972"/>
        </w:tabs>
        <w:adjustRightInd w:val="0"/>
        <w:snapToGrid w:val="0"/>
        <w:spacing w:line="360" w:lineRule="auto"/>
        <w:ind w:firstLine="480" w:firstLineChars="200"/>
        <w:jc w:val="left"/>
        <w:rPr>
          <w:rFonts w:hint="eastAsia" w:ascii="宋体" w:hAnsi="宋体" w:cs="Times New Roman"/>
          <w:color w:val="auto"/>
          <w:sz w:val="24"/>
          <w:highlight w:val="none"/>
        </w:rPr>
      </w:pPr>
      <w:r>
        <w:rPr>
          <w:rFonts w:hint="default" w:eastAsia="宋体" w:cs="Times New Roman"/>
          <w:sz w:val="24"/>
          <w:szCs w:val="24"/>
          <w:lang w:val="en-US" w:eastAsia="zh-CN"/>
        </w:rPr>
        <w:t>管理体系要求</w:t>
      </w:r>
      <w:r>
        <w:rPr>
          <w:rFonts w:hint="eastAsia" w:cs="Times New Roman"/>
          <w:sz w:val="24"/>
          <w:szCs w:val="24"/>
          <w:lang w:val="en-US" w:eastAsia="zh-CN"/>
        </w:rPr>
        <w:t>：</w:t>
      </w:r>
      <w:r>
        <w:rPr>
          <w:rFonts w:hint="eastAsia" w:eastAsia="宋体" w:cs="Times New Roman"/>
          <w:sz w:val="24"/>
          <w:szCs w:val="24"/>
          <w:lang w:val="en-US" w:eastAsia="zh-CN"/>
        </w:rPr>
        <w:t>包括但不限于</w:t>
      </w:r>
      <w:r>
        <w:rPr>
          <w:rFonts w:hint="default" w:eastAsia="宋体" w:cs="Times New Roman"/>
          <w:sz w:val="24"/>
          <w:szCs w:val="24"/>
          <w:lang w:val="en-US" w:eastAsia="zh-CN"/>
        </w:rPr>
        <w:t>管理体系</w:t>
      </w:r>
      <w:r>
        <w:rPr>
          <w:rFonts w:hint="eastAsia" w:eastAsia="宋体" w:cs="Times New Roman"/>
          <w:sz w:val="24"/>
          <w:szCs w:val="24"/>
          <w:lang w:val="en-US" w:eastAsia="zh-CN"/>
        </w:rPr>
        <w:t>、</w:t>
      </w:r>
      <w:r>
        <w:rPr>
          <w:rFonts w:hint="default" w:eastAsia="宋体" w:cs="Times New Roman"/>
          <w:sz w:val="24"/>
          <w:szCs w:val="24"/>
          <w:lang w:val="en-US" w:eastAsia="zh-CN"/>
        </w:rPr>
        <w:t>管理体系文件的控制</w:t>
      </w:r>
      <w:r>
        <w:rPr>
          <w:rFonts w:hint="eastAsia" w:eastAsia="宋体" w:cs="Times New Roman"/>
          <w:sz w:val="24"/>
          <w:szCs w:val="24"/>
          <w:lang w:val="en-US" w:eastAsia="zh-CN"/>
        </w:rPr>
        <w:t>、</w:t>
      </w:r>
      <w:r>
        <w:rPr>
          <w:rFonts w:hint="default" w:eastAsia="宋体" w:cs="Times New Roman"/>
          <w:sz w:val="24"/>
          <w:szCs w:val="24"/>
          <w:lang w:val="en-US" w:eastAsia="zh-CN"/>
        </w:rPr>
        <w:t>记录控制</w:t>
      </w:r>
      <w:r>
        <w:rPr>
          <w:rFonts w:hint="eastAsia" w:eastAsia="宋体" w:cs="Times New Roman"/>
          <w:sz w:val="24"/>
          <w:szCs w:val="24"/>
          <w:lang w:val="en-US" w:eastAsia="zh-CN"/>
        </w:rPr>
        <w:t>、</w:t>
      </w:r>
      <w:r>
        <w:rPr>
          <w:rFonts w:hint="default" w:eastAsia="宋体" w:cs="Times New Roman"/>
          <w:sz w:val="24"/>
          <w:szCs w:val="24"/>
          <w:lang w:val="en-US" w:eastAsia="zh-CN"/>
        </w:rPr>
        <w:t>应对风险和机遇的措施</w:t>
      </w:r>
      <w:r>
        <w:rPr>
          <w:rFonts w:hint="eastAsia" w:eastAsia="宋体" w:cs="Times New Roman"/>
          <w:sz w:val="24"/>
          <w:szCs w:val="24"/>
          <w:lang w:val="en-US" w:eastAsia="zh-CN"/>
        </w:rPr>
        <w:t>、</w:t>
      </w:r>
      <w:r>
        <w:rPr>
          <w:rFonts w:hint="default" w:eastAsia="宋体" w:cs="Times New Roman"/>
          <w:sz w:val="24"/>
          <w:szCs w:val="24"/>
          <w:lang w:val="en-US" w:eastAsia="zh-CN"/>
        </w:rPr>
        <w:t>改进</w:t>
      </w:r>
      <w:r>
        <w:rPr>
          <w:rFonts w:hint="eastAsia" w:eastAsia="宋体" w:cs="Times New Roman"/>
          <w:sz w:val="24"/>
          <w:szCs w:val="24"/>
          <w:lang w:val="en-US" w:eastAsia="zh-CN"/>
        </w:rPr>
        <w:t>、</w:t>
      </w:r>
      <w:r>
        <w:rPr>
          <w:rFonts w:hint="default" w:eastAsia="宋体" w:cs="Times New Roman"/>
          <w:sz w:val="24"/>
          <w:szCs w:val="24"/>
          <w:lang w:val="en-US" w:eastAsia="zh-CN"/>
        </w:rPr>
        <w:t>纠正措施</w:t>
      </w:r>
      <w:r>
        <w:rPr>
          <w:rFonts w:hint="eastAsia" w:eastAsia="宋体" w:cs="Times New Roman"/>
          <w:sz w:val="24"/>
          <w:szCs w:val="24"/>
          <w:lang w:val="en-US" w:eastAsia="zh-CN"/>
        </w:rPr>
        <w:t>、</w:t>
      </w:r>
      <w:r>
        <w:rPr>
          <w:rFonts w:hint="default" w:eastAsia="宋体" w:cs="Times New Roman"/>
          <w:sz w:val="24"/>
          <w:szCs w:val="24"/>
          <w:lang w:val="en-US" w:eastAsia="zh-CN"/>
        </w:rPr>
        <w:t>内部审核</w:t>
      </w:r>
      <w:r>
        <w:rPr>
          <w:rFonts w:hint="eastAsia" w:eastAsia="宋体" w:cs="Times New Roman"/>
          <w:sz w:val="24"/>
          <w:szCs w:val="24"/>
          <w:lang w:val="en-US" w:eastAsia="zh-CN"/>
        </w:rPr>
        <w:t>、</w:t>
      </w:r>
      <w:r>
        <w:rPr>
          <w:rFonts w:hint="default" w:eastAsia="宋体" w:cs="Times New Roman"/>
          <w:sz w:val="24"/>
          <w:szCs w:val="24"/>
          <w:lang w:val="en-US" w:eastAsia="zh-CN"/>
        </w:rPr>
        <w:t>管理评审</w:t>
      </w:r>
      <w:r>
        <w:rPr>
          <w:rFonts w:hint="eastAsia" w:eastAsia="宋体" w:cs="Times New Roman"/>
          <w:sz w:val="24"/>
          <w:szCs w:val="24"/>
          <w:lang w:val="en-US" w:eastAsia="zh-CN"/>
        </w:rPr>
        <w:t>等。</w:t>
      </w:r>
    </w:p>
    <w:p w14:paraId="5E2D1F3E">
      <w:pPr>
        <w:pStyle w:val="2"/>
        <w:jc w:val="both"/>
        <w:rPr>
          <w:rFonts w:hint="eastAsia"/>
        </w:rPr>
      </w:pPr>
    </w:p>
    <w:p w14:paraId="00444475">
      <w:pPr>
        <w:widowControl/>
        <w:tabs>
          <w:tab w:val="left" w:pos="972"/>
        </w:tabs>
        <w:adjustRightInd w:val="0"/>
        <w:snapToGrid w:val="0"/>
        <w:spacing w:line="360" w:lineRule="auto"/>
        <w:ind w:firstLine="480" w:firstLineChars="200"/>
        <w:jc w:val="left"/>
        <w:rPr>
          <w:rFonts w:ascii="宋体" w:hAnsi="宋体"/>
          <w:color w:val="auto"/>
          <w:sz w:val="24"/>
          <w:szCs w:val="28"/>
          <w:highlight w:val="none"/>
        </w:rPr>
      </w:pPr>
      <w:r>
        <w:rPr>
          <w:rFonts w:ascii="宋体" w:hAnsi="宋体"/>
          <w:color w:val="auto"/>
          <w:sz w:val="24"/>
          <w:szCs w:val="28"/>
          <w:highlight w:val="none"/>
        </w:rPr>
        <w:br w:type="page"/>
      </w:r>
    </w:p>
    <w:p w14:paraId="6CB378CB">
      <w:pPr>
        <w:adjustRightInd w:val="0"/>
        <w:snapToGrid w:val="0"/>
        <w:spacing w:line="360" w:lineRule="auto"/>
        <w:ind w:firstLine="424" w:firstLineChars="177"/>
        <w:rPr>
          <w:rFonts w:asciiTheme="minorEastAsia" w:hAnsiTheme="minorEastAsia" w:eastAsiaTheme="minorEastAsia"/>
          <w:sz w:val="24"/>
          <w:highlight w:val="none"/>
        </w:rPr>
      </w:pPr>
    </w:p>
    <w:p w14:paraId="7A88E79C">
      <w:pPr>
        <w:spacing w:line="360" w:lineRule="auto"/>
        <w:jc w:val="center"/>
        <w:outlineLvl w:val="0"/>
        <w:rPr>
          <w:rFonts w:ascii="宋体" w:hAnsi="宋体"/>
          <w:b/>
          <w:bCs/>
          <w:color w:val="000000"/>
          <w:sz w:val="44"/>
          <w:highlight w:val="none"/>
        </w:rPr>
      </w:pPr>
      <w:bookmarkStart w:id="13" w:name="_Toc78837943"/>
      <w:r>
        <w:rPr>
          <w:rFonts w:ascii="宋体" w:hAnsi="宋体"/>
          <w:b/>
          <w:bCs/>
          <w:color w:val="000000"/>
          <w:sz w:val="44"/>
          <w:highlight w:val="none"/>
        </w:rPr>
        <w:t>第四章  投标人须知</w:t>
      </w:r>
      <w:bookmarkEnd w:id="12"/>
      <w:bookmarkEnd w:id="13"/>
    </w:p>
    <w:p w14:paraId="53B1D773">
      <w:pPr>
        <w:adjustRightInd w:val="0"/>
        <w:snapToGrid w:val="0"/>
        <w:spacing w:line="360" w:lineRule="auto"/>
        <w:rPr>
          <w:rFonts w:ascii="宋体" w:hAnsi="宋体"/>
          <w:b/>
          <w:bCs/>
          <w:color w:val="000000"/>
          <w:szCs w:val="21"/>
          <w:highlight w:val="none"/>
        </w:rPr>
      </w:pPr>
    </w:p>
    <w:p w14:paraId="18F0F30A">
      <w:pPr>
        <w:adjustRightInd w:val="0"/>
        <w:snapToGrid w:val="0"/>
        <w:spacing w:line="360" w:lineRule="auto"/>
        <w:ind w:firstLine="482" w:firstLineChars="200"/>
        <w:rPr>
          <w:rFonts w:ascii="宋体" w:hAnsi="宋体"/>
          <w:b/>
          <w:bCs/>
          <w:color w:val="000000"/>
          <w:sz w:val="24"/>
          <w:highlight w:val="none"/>
        </w:rPr>
      </w:pPr>
      <w:r>
        <w:rPr>
          <w:rFonts w:ascii="宋体" w:hAnsi="宋体"/>
          <w:b/>
          <w:bCs/>
          <w:color w:val="000000"/>
          <w:sz w:val="24"/>
          <w:highlight w:val="none"/>
        </w:rPr>
        <w:t>一、说明：</w:t>
      </w:r>
    </w:p>
    <w:p w14:paraId="232DEC5A">
      <w:pPr>
        <w:adjustRightInd w:val="0"/>
        <w:snapToGrid w:val="0"/>
        <w:spacing w:line="360" w:lineRule="auto"/>
        <w:ind w:firstLine="482" w:firstLineChars="200"/>
        <w:rPr>
          <w:rFonts w:ascii="宋体" w:hAnsi="宋体"/>
          <w:b/>
          <w:bCs/>
          <w:color w:val="000000"/>
          <w:sz w:val="24"/>
          <w:highlight w:val="none"/>
        </w:rPr>
      </w:pPr>
      <w:r>
        <w:rPr>
          <w:rFonts w:ascii="宋体" w:hAnsi="宋体"/>
          <w:b/>
          <w:bCs/>
          <w:color w:val="000000"/>
          <w:sz w:val="24"/>
          <w:highlight w:val="none"/>
        </w:rPr>
        <w:t>1. 合格投标人：</w:t>
      </w:r>
    </w:p>
    <w:p w14:paraId="385409CA">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1.1 除非下文另有规定，凡是在中华人民共和国依照中华人民共和国法律注册的企业法人</w:t>
      </w:r>
      <w:r>
        <w:rPr>
          <w:rFonts w:hint="eastAsia" w:ascii="宋体" w:hAnsi="宋体"/>
          <w:color w:val="000000"/>
          <w:sz w:val="24"/>
          <w:highlight w:val="none"/>
        </w:rPr>
        <w:t>或其他组织</w:t>
      </w:r>
      <w:r>
        <w:rPr>
          <w:rFonts w:ascii="宋体" w:hAnsi="宋体"/>
          <w:color w:val="000000"/>
          <w:sz w:val="24"/>
          <w:highlight w:val="none"/>
        </w:rPr>
        <w:t>均可投标。</w:t>
      </w:r>
    </w:p>
    <w:p w14:paraId="63628F14">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1.2 只有在法律和财务上独立、合法运作并独立于招标人的供货人才能参加投标。</w:t>
      </w:r>
    </w:p>
    <w:p w14:paraId="7A6262CE">
      <w:pPr>
        <w:adjustRightInd w:val="0"/>
        <w:snapToGrid w:val="0"/>
        <w:spacing w:line="360" w:lineRule="auto"/>
        <w:ind w:firstLine="480" w:firstLineChars="200"/>
        <w:rPr>
          <w:rFonts w:hint="default" w:eastAsia="仿宋_GB2312"/>
          <w:lang w:val="en-US" w:eastAsia="zh-CN"/>
        </w:rPr>
      </w:pPr>
      <w:r>
        <w:rPr>
          <w:rFonts w:ascii="宋体" w:hAnsi="宋体"/>
          <w:color w:val="000000"/>
          <w:sz w:val="24"/>
          <w:highlight w:val="none"/>
        </w:rPr>
        <w:t>1.3 投标人不得直接或间接地与招标人为采购本次招标设备进行设计、编制规范和其他文件所委托的咨询公司或其附属机构有任何关联。</w:t>
      </w:r>
    </w:p>
    <w:p w14:paraId="39F4ED24">
      <w:pPr>
        <w:tabs>
          <w:tab w:val="left" w:pos="3684"/>
        </w:tabs>
        <w:adjustRightInd w:val="0"/>
        <w:snapToGrid w:val="0"/>
        <w:spacing w:line="360" w:lineRule="auto"/>
        <w:ind w:firstLine="482" w:firstLineChars="200"/>
        <w:rPr>
          <w:rFonts w:ascii="宋体" w:hAnsi="宋体"/>
          <w:b/>
          <w:bCs/>
          <w:color w:val="000000"/>
          <w:sz w:val="24"/>
          <w:highlight w:val="none"/>
        </w:rPr>
      </w:pPr>
      <w:r>
        <w:rPr>
          <w:rFonts w:ascii="宋体" w:hAnsi="宋体"/>
          <w:b/>
          <w:bCs/>
          <w:color w:val="000000"/>
          <w:sz w:val="24"/>
          <w:highlight w:val="none"/>
        </w:rPr>
        <w:t>2. 投标费用：</w:t>
      </w:r>
      <w:r>
        <w:rPr>
          <w:rFonts w:ascii="宋体" w:hAnsi="宋体"/>
          <w:b/>
          <w:bCs/>
          <w:color w:val="000000"/>
          <w:sz w:val="24"/>
          <w:highlight w:val="none"/>
        </w:rPr>
        <w:tab/>
      </w:r>
    </w:p>
    <w:p w14:paraId="226D6A20">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 xml:space="preserve">不论投标的结果如何，投标人应自行承担所有与准备和参加投标有关的全部费用。 </w:t>
      </w:r>
    </w:p>
    <w:p w14:paraId="675F72E9">
      <w:pPr>
        <w:adjustRightInd w:val="0"/>
        <w:snapToGrid w:val="0"/>
        <w:spacing w:line="360" w:lineRule="auto"/>
        <w:ind w:firstLine="482" w:firstLineChars="200"/>
        <w:rPr>
          <w:rFonts w:ascii="宋体" w:hAnsi="宋体"/>
          <w:b/>
          <w:bCs/>
          <w:color w:val="000000"/>
          <w:sz w:val="24"/>
          <w:highlight w:val="none"/>
        </w:rPr>
      </w:pPr>
      <w:r>
        <w:rPr>
          <w:rFonts w:ascii="宋体" w:hAnsi="宋体"/>
          <w:b/>
          <w:bCs/>
          <w:color w:val="000000"/>
          <w:sz w:val="24"/>
          <w:highlight w:val="none"/>
        </w:rPr>
        <w:t>3. 投标产品及服务</w:t>
      </w:r>
    </w:p>
    <w:p w14:paraId="14F151E1">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3.1 除非有明确说明，投标人所投报的产品应该是全新的、符合要求的成熟产品。</w:t>
      </w:r>
    </w:p>
    <w:p w14:paraId="072B0EEA">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3.2 投标人保证，招标人在使用中标产品及服务的任何部分，免受第三方有关专利权、商标权、著作权和其它知识产权的起诉。</w:t>
      </w:r>
    </w:p>
    <w:p w14:paraId="0792DF30">
      <w:pPr>
        <w:adjustRightInd w:val="0"/>
        <w:snapToGrid w:val="0"/>
        <w:spacing w:line="360" w:lineRule="auto"/>
        <w:ind w:firstLine="482" w:firstLineChars="200"/>
        <w:rPr>
          <w:rFonts w:hint="eastAsia" w:ascii="宋体" w:hAnsi="宋体" w:cs="Times New Roman"/>
          <w:b/>
          <w:bCs/>
          <w:color w:val="000000"/>
          <w:sz w:val="24"/>
          <w:highlight w:val="none"/>
          <w:lang w:val="en-US" w:eastAsia="zh-CN"/>
        </w:rPr>
      </w:pPr>
      <w:r>
        <w:rPr>
          <w:rFonts w:hint="eastAsia" w:ascii="宋体" w:hAnsi="宋体" w:cs="Times New Roman"/>
          <w:b/>
          <w:bCs/>
          <w:color w:val="000000"/>
          <w:sz w:val="24"/>
          <w:highlight w:val="none"/>
          <w:lang w:val="en-US" w:eastAsia="zh-CN"/>
        </w:rPr>
        <w:t>4. 定义</w:t>
      </w:r>
    </w:p>
    <w:p w14:paraId="18C2797A">
      <w:pPr>
        <w:adjustRightInd w:val="0"/>
        <w:snapToGrid w:val="0"/>
        <w:spacing w:line="360" w:lineRule="auto"/>
        <w:ind w:firstLine="480" w:firstLineChars="200"/>
        <w:rPr>
          <w:rFonts w:ascii="宋体" w:hAnsi="宋体" w:cs="Times New Roman"/>
          <w:color w:val="000000"/>
          <w:sz w:val="24"/>
          <w:highlight w:val="none"/>
        </w:rPr>
      </w:pPr>
      <w:r>
        <w:rPr>
          <w:rFonts w:hint="eastAsia" w:ascii="宋体" w:hAnsi="宋体" w:cs="Times New Roman"/>
          <w:color w:val="000000"/>
          <w:sz w:val="24"/>
          <w:highlight w:val="none"/>
          <w:lang w:val="en-US" w:eastAsia="zh-CN"/>
        </w:rPr>
        <w:t xml:space="preserve">4.1 </w:t>
      </w:r>
      <w:r>
        <w:rPr>
          <w:rFonts w:ascii="宋体" w:hAnsi="宋体" w:cs="Times New Roman"/>
          <w:color w:val="000000"/>
          <w:sz w:val="24"/>
          <w:highlight w:val="none"/>
        </w:rPr>
        <w:t>“采购人”系指</w:t>
      </w:r>
      <w:r>
        <w:rPr>
          <w:rFonts w:hint="eastAsia" w:ascii="宋体" w:hAnsi="宋体" w:cs="Times New Roman"/>
          <w:color w:val="000000"/>
          <w:sz w:val="24"/>
          <w:highlight w:val="none"/>
          <w:lang w:eastAsia="zh-CN"/>
        </w:rPr>
        <w:t>山东省冶金产品质量监督检验站有限公司</w:t>
      </w:r>
      <w:r>
        <w:rPr>
          <w:rFonts w:ascii="宋体" w:hAnsi="宋体" w:cs="Times New Roman"/>
          <w:color w:val="000000"/>
          <w:sz w:val="24"/>
          <w:highlight w:val="none"/>
        </w:rPr>
        <w:t>。</w:t>
      </w:r>
    </w:p>
    <w:p w14:paraId="65B3EDB0">
      <w:pPr>
        <w:adjustRightInd w:val="0"/>
        <w:snapToGrid w:val="0"/>
        <w:spacing w:line="360" w:lineRule="auto"/>
        <w:ind w:firstLine="480" w:firstLineChars="200"/>
        <w:rPr>
          <w:rFonts w:ascii="宋体" w:hAnsi="宋体" w:cs="Times New Roman"/>
          <w:color w:val="000000"/>
          <w:sz w:val="24"/>
          <w:highlight w:val="none"/>
        </w:rPr>
      </w:pPr>
      <w:r>
        <w:rPr>
          <w:rFonts w:hint="eastAsia" w:ascii="宋体" w:hAnsi="宋体" w:cs="Times New Roman"/>
          <w:color w:val="000000"/>
          <w:sz w:val="24"/>
          <w:highlight w:val="none"/>
          <w:lang w:val="en-US" w:eastAsia="zh-CN"/>
        </w:rPr>
        <w:t xml:space="preserve">4.2 </w:t>
      </w:r>
      <w:r>
        <w:rPr>
          <w:rFonts w:ascii="宋体" w:hAnsi="宋体" w:cs="Times New Roman"/>
          <w:color w:val="000000"/>
          <w:sz w:val="24"/>
          <w:highlight w:val="none"/>
        </w:rPr>
        <w:t>“</w:t>
      </w:r>
      <w:r>
        <w:rPr>
          <w:rFonts w:hint="eastAsia" w:ascii="宋体" w:hAnsi="宋体" w:cs="Times New Roman"/>
          <w:color w:val="000000"/>
          <w:sz w:val="24"/>
          <w:highlight w:val="none"/>
          <w:lang w:val="en-US" w:eastAsia="zh-CN"/>
        </w:rPr>
        <w:t>招标人</w:t>
      </w:r>
      <w:r>
        <w:rPr>
          <w:rFonts w:ascii="宋体" w:hAnsi="宋体" w:cs="Times New Roman"/>
          <w:color w:val="000000"/>
          <w:sz w:val="24"/>
          <w:highlight w:val="none"/>
        </w:rPr>
        <w:t>”系指</w:t>
      </w:r>
      <w:r>
        <w:rPr>
          <w:rFonts w:hint="eastAsia" w:ascii="宋体" w:hAnsi="宋体" w:cs="Times New Roman"/>
          <w:color w:val="000000"/>
          <w:sz w:val="24"/>
          <w:highlight w:val="none"/>
          <w:lang w:val="en-US" w:eastAsia="zh-CN"/>
        </w:rPr>
        <w:t>山东省冶金科学研究院股份有限公司</w:t>
      </w:r>
      <w:r>
        <w:rPr>
          <w:rFonts w:ascii="宋体" w:hAnsi="宋体" w:cs="Times New Roman"/>
          <w:color w:val="000000"/>
          <w:sz w:val="24"/>
          <w:highlight w:val="none"/>
        </w:rPr>
        <w:t>。</w:t>
      </w:r>
    </w:p>
    <w:p w14:paraId="75B62361">
      <w:pPr>
        <w:adjustRightInd w:val="0"/>
        <w:snapToGrid w:val="0"/>
        <w:spacing w:line="360" w:lineRule="auto"/>
        <w:ind w:firstLine="482" w:firstLineChars="200"/>
        <w:rPr>
          <w:rFonts w:ascii="宋体" w:hAnsi="宋体" w:cs="Times New Roman"/>
          <w:b/>
          <w:bCs/>
          <w:color w:val="000000"/>
          <w:sz w:val="24"/>
          <w:highlight w:val="none"/>
        </w:rPr>
      </w:pPr>
      <w:r>
        <w:rPr>
          <w:rFonts w:ascii="宋体" w:hAnsi="宋体" w:cs="Times New Roman"/>
          <w:b/>
          <w:bCs/>
          <w:color w:val="000000"/>
          <w:sz w:val="24"/>
          <w:highlight w:val="none"/>
        </w:rPr>
        <w:t>二、招标文件：</w:t>
      </w:r>
    </w:p>
    <w:p w14:paraId="503CF7FB">
      <w:pPr>
        <w:adjustRightInd w:val="0"/>
        <w:snapToGrid w:val="0"/>
        <w:spacing w:line="360" w:lineRule="auto"/>
        <w:ind w:firstLine="482" w:firstLineChars="200"/>
        <w:rPr>
          <w:rFonts w:ascii="宋体" w:hAnsi="宋体" w:cs="Times New Roman"/>
          <w:b/>
          <w:bCs/>
          <w:color w:val="000000"/>
          <w:sz w:val="24"/>
          <w:highlight w:val="none"/>
        </w:rPr>
      </w:pPr>
      <w:r>
        <w:rPr>
          <w:rFonts w:hint="eastAsia" w:ascii="宋体" w:hAnsi="宋体" w:cs="Times New Roman"/>
          <w:b/>
          <w:bCs/>
          <w:color w:val="000000"/>
          <w:sz w:val="24"/>
          <w:highlight w:val="none"/>
          <w:lang w:val="en-US" w:eastAsia="zh-CN"/>
        </w:rPr>
        <w:t>5</w:t>
      </w:r>
      <w:r>
        <w:rPr>
          <w:rFonts w:ascii="宋体" w:hAnsi="宋体" w:cs="Times New Roman"/>
          <w:b/>
          <w:bCs/>
          <w:color w:val="000000"/>
          <w:sz w:val="24"/>
          <w:highlight w:val="none"/>
        </w:rPr>
        <w:t>. 招标文件构成：</w:t>
      </w:r>
    </w:p>
    <w:p w14:paraId="6528B58F">
      <w:pPr>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lang w:val="en-US" w:eastAsia="zh-CN"/>
        </w:rPr>
        <w:t>5</w:t>
      </w:r>
      <w:r>
        <w:rPr>
          <w:rFonts w:ascii="宋体" w:hAnsi="宋体"/>
          <w:color w:val="000000"/>
          <w:sz w:val="24"/>
          <w:highlight w:val="none"/>
        </w:rPr>
        <w:t>.1 要求提供的设备、招标过程和合同条件在招标文件中均有说明，招标文件共</w:t>
      </w:r>
      <w:r>
        <w:rPr>
          <w:rFonts w:hint="eastAsia" w:ascii="宋体" w:hAnsi="宋体"/>
          <w:color w:val="000000"/>
          <w:sz w:val="24"/>
          <w:highlight w:val="none"/>
        </w:rPr>
        <w:t>六</w:t>
      </w:r>
      <w:r>
        <w:rPr>
          <w:rFonts w:ascii="宋体" w:hAnsi="宋体"/>
          <w:color w:val="000000"/>
          <w:sz w:val="24"/>
          <w:highlight w:val="none"/>
        </w:rPr>
        <w:t xml:space="preserve">章。 </w:t>
      </w:r>
    </w:p>
    <w:p w14:paraId="4754895D">
      <w:pPr>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lang w:val="en-US" w:eastAsia="zh-CN"/>
        </w:rPr>
        <w:t>5</w:t>
      </w:r>
      <w:r>
        <w:rPr>
          <w:rFonts w:ascii="宋体" w:hAnsi="宋体"/>
          <w:color w:val="000000"/>
          <w:sz w:val="24"/>
          <w:highlight w:val="none"/>
        </w:rPr>
        <w:t>.2 投标人应认真阅读招标文件的全部内容，不按招标文件要求提供的投标文件和资料，可能导致其投标被拒绝。</w:t>
      </w:r>
    </w:p>
    <w:p w14:paraId="6B6AAD14">
      <w:pPr>
        <w:adjustRightInd w:val="0"/>
        <w:snapToGrid w:val="0"/>
        <w:spacing w:line="360" w:lineRule="auto"/>
        <w:ind w:firstLine="482" w:firstLineChars="200"/>
        <w:rPr>
          <w:rFonts w:ascii="宋体" w:hAnsi="宋体"/>
          <w:b/>
          <w:bCs/>
          <w:color w:val="000000"/>
          <w:sz w:val="24"/>
          <w:highlight w:val="none"/>
        </w:rPr>
      </w:pPr>
      <w:r>
        <w:rPr>
          <w:rFonts w:hint="eastAsia" w:ascii="宋体" w:hAnsi="宋体"/>
          <w:b/>
          <w:bCs/>
          <w:color w:val="000000"/>
          <w:sz w:val="24"/>
          <w:highlight w:val="none"/>
          <w:lang w:val="en-US" w:eastAsia="zh-CN"/>
        </w:rPr>
        <w:t>6</w:t>
      </w:r>
      <w:r>
        <w:rPr>
          <w:rFonts w:ascii="宋体" w:hAnsi="宋体"/>
          <w:b/>
          <w:bCs/>
          <w:color w:val="000000"/>
          <w:sz w:val="24"/>
          <w:highlight w:val="none"/>
        </w:rPr>
        <w:t>. 招标文件的澄清：</w:t>
      </w:r>
    </w:p>
    <w:p w14:paraId="2C9253BC">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任何要求对招标文件进行澄清的投标人应以书面形式通知招标</w:t>
      </w:r>
      <w:r>
        <w:rPr>
          <w:rFonts w:hint="eastAsia" w:ascii="宋体" w:hAnsi="宋体"/>
          <w:color w:val="000000"/>
          <w:sz w:val="24"/>
          <w:highlight w:val="none"/>
          <w:lang w:val="en-US" w:eastAsia="zh-CN"/>
        </w:rPr>
        <w:t>人</w:t>
      </w:r>
      <w:r>
        <w:rPr>
          <w:rFonts w:ascii="宋体" w:hAnsi="宋体"/>
          <w:color w:val="000000"/>
          <w:sz w:val="24"/>
          <w:highlight w:val="none"/>
        </w:rPr>
        <w:t>。对投标截止时间前收到的对招标文件的澄清要求，招标</w:t>
      </w:r>
      <w:r>
        <w:rPr>
          <w:rFonts w:hint="eastAsia" w:ascii="宋体" w:hAnsi="宋体"/>
          <w:color w:val="000000"/>
          <w:sz w:val="24"/>
          <w:highlight w:val="none"/>
          <w:lang w:val="en-US" w:eastAsia="zh-CN"/>
        </w:rPr>
        <w:t>人</w:t>
      </w:r>
      <w:r>
        <w:rPr>
          <w:rFonts w:ascii="宋体" w:hAnsi="宋体"/>
          <w:color w:val="000000"/>
          <w:sz w:val="24"/>
          <w:highlight w:val="none"/>
        </w:rPr>
        <w:t>应以书面形式予以答复，同时将该答复提供给每个获取招标文件的投标人（答复中不标明问题的来源）。</w:t>
      </w:r>
    </w:p>
    <w:p w14:paraId="5826D3EB">
      <w:pPr>
        <w:adjustRightInd w:val="0"/>
        <w:snapToGrid w:val="0"/>
        <w:spacing w:line="360" w:lineRule="auto"/>
        <w:ind w:firstLine="482" w:firstLineChars="200"/>
        <w:rPr>
          <w:rFonts w:ascii="宋体" w:hAnsi="宋体"/>
          <w:b/>
          <w:bCs/>
          <w:color w:val="000000"/>
          <w:sz w:val="24"/>
          <w:highlight w:val="none"/>
        </w:rPr>
      </w:pPr>
      <w:r>
        <w:rPr>
          <w:rFonts w:hint="eastAsia" w:ascii="宋体" w:hAnsi="宋体"/>
          <w:b/>
          <w:bCs/>
          <w:color w:val="000000"/>
          <w:sz w:val="24"/>
          <w:highlight w:val="none"/>
          <w:lang w:val="en-US" w:eastAsia="zh-CN"/>
        </w:rPr>
        <w:t>7</w:t>
      </w:r>
      <w:r>
        <w:rPr>
          <w:rFonts w:ascii="宋体" w:hAnsi="宋体"/>
          <w:b/>
          <w:bCs/>
          <w:color w:val="000000"/>
          <w:sz w:val="24"/>
          <w:highlight w:val="none"/>
        </w:rPr>
        <w:t>. 招标文件的修改：</w:t>
      </w:r>
    </w:p>
    <w:p w14:paraId="52449464">
      <w:pPr>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lang w:val="en-US" w:eastAsia="zh-CN"/>
        </w:rPr>
        <w:t>7</w:t>
      </w:r>
      <w:r>
        <w:rPr>
          <w:rFonts w:ascii="宋体" w:hAnsi="宋体"/>
          <w:color w:val="000000"/>
          <w:sz w:val="24"/>
          <w:highlight w:val="none"/>
        </w:rPr>
        <w:t>.1 投标截止时间前，招标</w:t>
      </w:r>
      <w:r>
        <w:rPr>
          <w:rFonts w:hint="eastAsia" w:ascii="宋体" w:hAnsi="宋体"/>
          <w:color w:val="000000"/>
          <w:sz w:val="24"/>
          <w:highlight w:val="none"/>
          <w:lang w:val="en-US" w:eastAsia="zh-CN"/>
        </w:rPr>
        <w:t>人</w:t>
      </w:r>
      <w:r>
        <w:rPr>
          <w:rFonts w:ascii="宋体" w:hAnsi="宋体"/>
          <w:color w:val="000000"/>
          <w:sz w:val="24"/>
          <w:highlight w:val="none"/>
        </w:rPr>
        <w:t>可对招标文件进行修改。</w:t>
      </w:r>
    </w:p>
    <w:p w14:paraId="262B05F7">
      <w:pPr>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lang w:val="en-US" w:eastAsia="zh-CN"/>
        </w:rPr>
        <w:t>7</w:t>
      </w:r>
      <w:r>
        <w:rPr>
          <w:rFonts w:ascii="宋体" w:hAnsi="宋体"/>
          <w:color w:val="000000"/>
          <w:sz w:val="24"/>
          <w:highlight w:val="none"/>
        </w:rPr>
        <w:t>.2 招标文件的修改将以书面形式通知所有获取招标文件的投标人，并对其具有约束力。投标人在收到上述通知后，应立即向招标</w:t>
      </w:r>
      <w:r>
        <w:rPr>
          <w:rFonts w:hint="eastAsia" w:ascii="宋体" w:hAnsi="宋体"/>
          <w:color w:val="000000"/>
          <w:sz w:val="24"/>
          <w:highlight w:val="none"/>
          <w:lang w:val="en-US" w:eastAsia="zh-CN"/>
        </w:rPr>
        <w:t>人</w:t>
      </w:r>
      <w:r>
        <w:rPr>
          <w:rFonts w:ascii="宋体" w:hAnsi="宋体"/>
          <w:color w:val="000000"/>
          <w:sz w:val="24"/>
          <w:highlight w:val="none"/>
        </w:rPr>
        <w:t>回函确认。</w:t>
      </w:r>
    </w:p>
    <w:p w14:paraId="2DB95720">
      <w:pPr>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lang w:val="en-US" w:eastAsia="zh-CN"/>
        </w:rPr>
        <w:t>7</w:t>
      </w:r>
      <w:r>
        <w:rPr>
          <w:rFonts w:ascii="宋体" w:hAnsi="宋体"/>
          <w:color w:val="000000"/>
          <w:sz w:val="24"/>
          <w:highlight w:val="none"/>
        </w:rPr>
        <w:t>.3 为使投标人准备投标时有充分时间对招标文件的修改部分进行研究，招标</w:t>
      </w:r>
      <w:r>
        <w:rPr>
          <w:rFonts w:hint="eastAsia" w:ascii="宋体" w:hAnsi="宋体"/>
          <w:color w:val="000000"/>
          <w:sz w:val="24"/>
          <w:highlight w:val="none"/>
          <w:lang w:val="en-US" w:eastAsia="zh-CN"/>
        </w:rPr>
        <w:t>人</w:t>
      </w:r>
      <w:r>
        <w:rPr>
          <w:rFonts w:ascii="宋体" w:hAnsi="宋体"/>
          <w:color w:val="000000"/>
          <w:sz w:val="24"/>
          <w:highlight w:val="none"/>
        </w:rPr>
        <w:t>可适当延长投标截止时间。</w:t>
      </w:r>
    </w:p>
    <w:p w14:paraId="39D30E6F">
      <w:pPr>
        <w:adjustRightInd w:val="0"/>
        <w:snapToGrid w:val="0"/>
        <w:spacing w:line="360" w:lineRule="auto"/>
        <w:ind w:firstLine="482" w:firstLineChars="200"/>
        <w:rPr>
          <w:rFonts w:ascii="宋体" w:hAnsi="宋体"/>
          <w:b/>
          <w:bCs/>
          <w:color w:val="000000"/>
          <w:sz w:val="24"/>
          <w:highlight w:val="none"/>
        </w:rPr>
      </w:pPr>
      <w:r>
        <w:rPr>
          <w:rFonts w:ascii="宋体" w:hAnsi="宋体"/>
          <w:b/>
          <w:bCs/>
          <w:color w:val="000000"/>
          <w:sz w:val="24"/>
          <w:highlight w:val="none"/>
        </w:rPr>
        <w:t>三、投标文件的编制：</w:t>
      </w:r>
    </w:p>
    <w:p w14:paraId="7E2ED785">
      <w:pPr>
        <w:adjustRightInd w:val="0"/>
        <w:snapToGrid w:val="0"/>
        <w:spacing w:line="360" w:lineRule="auto"/>
        <w:ind w:firstLine="482" w:firstLineChars="200"/>
        <w:rPr>
          <w:rFonts w:ascii="宋体" w:hAnsi="宋体"/>
          <w:b/>
          <w:bCs/>
          <w:color w:val="000000"/>
          <w:sz w:val="24"/>
          <w:highlight w:val="none"/>
        </w:rPr>
      </w:pPr>
      <w:r>
        <w:rPr>
          <w:rFonts w:hint="eastAsia" w:ascii="宋体" w:hAnsi="宋体"/>
          <w:b/>
          <w:bCs/>
          <w:color w:val="000000"/>
          <w:sz w:val="24"/>
          <w:highlight w:val="none"/>
          <w:lang w:val="en-US" w:eastAsia="zh-CN"/>
        </w:rPr>
        <w:t>8</w:t>
      </w:r>
      <w:r>
        <w:rPr>
          <w:rFonts w:ascii="宋体" w:hAnsi="宋体"/>
          <w:b/>
          <w:bCs/>
          <w:color w:val="000000"/>
          <w:sz w:val="24"/>
          <w:highlight w:val="none"/>
        </w:rPr>
        <w:t>. 投标文件的构成：</w:t>
      </w:r>
    </w:p>
    <w:p w14:paraId="1A00A4AD">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投标文件应由下列部分构成：</w:t>
      </w:r>
    </w:p>
    <w:p w14:paraId="251691B9">
      <w:pPr>
        <w:adjustRightInd w:val="0"/>
        <w:snapToGrid w:val="0"/>
        <w:spacing w:line="360" w:lineRule="auto"/>
        <w:ind w:firstLine="480" w:firstLineChars="200"/>
        <w:rPr>
          <w:rFonts w:hint="eastAsia" w:ascii="宋体" w:hAnsi="宋体"/>
          <w:b w:val="0"/>
          <w:bCs w:val="0"/>
          <w:color w:val="000000"/>
          <w:sz w:val="24"/>
          <w:highlight w:val="none"/>
          <w:lang w:val="en-US" w:eastAsia="zh-CN"/>
        </w:rPr>
      </w:pPr>
      <w:r>
        <w:rPr>
          <w:rFonts w:hint="eastAsia" w:ascii="宋体" w:hAnsi="宋体"/>
          <w:b w:val="0"/>
          <w:bCs w:val="0"/>
          <w:color w:val="000000"/>
          <w:sz w:val="24"/>
          <w:highlight w:val="none"/>
          <w:lang w:val="en-US" w:eastAsia="zh-CN"/>
        </w:rPr>
        <w:t>(1) 投标函</w:t>
      </w:r>
    </w:p>
    <w:p w14:paraId="28CDB9B4">
      <w:pPr>
        <w:adjustRightInd w:val="0"/>
        <w:snapToGrid w:val="0"/>
        <w:spacing w:line="360" w:lineRule="auto"/>
        <w:ind w:firstLine="480" w:firstLineChars="200"/>
        <w:rPr>
          <w:rFonts w:hint="eastAsia" w:ascii="宋体" w:hAnsi="宋体"/>
          <w:b w:val="0"/>
          <w:bCs w:val="0"/>
          <w:color w:val="000000"/>
          <w:sz w:val="24"/>
          <w:highlight w:val="none"/>
          <w:lang w:val="en-US" w:eastAsia="zh-CN"/>
        </w:rPr>
      </w:pPr>
      <w:r>
        <w:rPr>
          <w:rFonts w:hint="eastAsia" w:ascii="宋体" w:hAnsi="宋体"/>
          <w:b w:val="0"/>
          <w:bCs w:val="0"/>
          <w:color w:val="000000"/>
          <w:sz w:val="24"/>
          <w:highlight w:val="none"/>
          <w:lang w:val="en-US" w:eastAsia="zh-CN"/>
        </w:rPr>
        <w:t>(2) 唱标一览表</w:t>
      </w:r>
    </w:p>
    <w:p w14:paraId="27A51B6D">
      <w:pPr>
        <w:adjustRightInd w:val="0"/>
        <w:snapToGrid w:val="0"/>
        <w:spacing w:line="360" w:lineRule="auto"/>
        <w:ind w:firstLine="480" w:firstLineChars="200"/>
        <w:rPr>
          <w:rFonts w:hint="eastAsia" w:ascii="宋体" w:hAnsi="宋体"/>
          <w:b w:val="0"/>
          <w:bCs w:val="0"/>
          <w:color w:val="000000"/>
          <w:sz w:val="24"/>
          <w:highlight w:val="none"/>
          <w:lang w:val="en-US" w:eastAsia="zh-CN"/>
        </w:rPr>
      </w:pPr>
      <w:r>
        <w:rPr>
          <w:rFonts w:hint="eastAsia" w:ascii="宋体" w:hAnsi="宋体"/>
          <w:b w:val="0"/>
          <w:bCs w:val="0"/>
          <w:color w:val="000000"/>
          <w:sz w:val="24"/>
          <w:highlight w:val="none"/>
          <w:lang w:val="en-US" w:eastAsia="zh-CN"/>
        </w:rPr>
        <w:t>(3) 报价明细表</w:t>
      </w:r>
    </w:p>
    <w:p w14:paraId="295AC4AF">
      <w:pPr>
        <w:adjustRightInd w:val="0"/>
        <w:snapToGrid w:val="0"/>
        <w:spacing w:line="360" w:lineRule="auto"/>
        <w:ind w:firstLine="480" w:firstLineChars="200"/>
        <w:rPr>
          <w:rFonts w:hint="eastAsia" w:ascii="宋体" w:hAnsi="宋体"/>
          <w:b w:val="0"/>
          <w:bCs w:val="0"/>
          <w:color w:val="000000"/>
          <w:sz w:val="24"/>
          <w:highlight w:val="none"/>
          <w:lang w:val="en-US" w:eastAsia="zh-CN"/>
        </w:rPr>
      </w:pPr>
      <w:r>
        <w:rPr>
          <w:rFonts w:hint="eastAsia" w:ascii="宋体" w:hAnsi="宋体"/>
          <w:b w:val="0"/>
          <w:bCs w:val="0"/>
          <w:color w:val="000000"/>
          <w:sz w:val="24"/>
          <w:highlight w:val="none"/>
          <w:lang w:val="en-US" w:eastAsia="zh-CN"/>
        </w:rPr>
        <w:t>(4）技术规格偏离表</w:t>
      </w:r>
    </w:p>
    <w:p w14:paraId="124CB0A5">
      <w:pPr>
        <w:adjustRightInd w:val="0"/>
        <w:snapToGrid w:val="0"/>
        <w:spacing w:line="360" w:lineRule="auto"/>
        <w:ind w:firstLine="480" w:firstLineChars="200"/>
        <w:rPr>
          <w:rFonts w:hint="eastAsia" w:ascii="宋体" w:hAnsi="宋体"/>
          <w:b w:val="0"/>
          <w:bCs w:val="0"/>
          <w:color w:val="000000"/>
          <w:sz w:val="24"/>
          <w:highlight w:val="none"/>
          <w:lang w:val="en-US" w:eastAsia="zh-CN"/>
        </w:rPr>
      </w:pPr>
      <w:r>
        <w:rPr>
          <w:rFonts w:hint="eastAsia" w:ascii="宋体" w:hAnsi="宋体"/>
          <w:b w:val="0"/>
          <w:bCs w:val="0"/>
          <w:color w:val="000000"/>
          <w:sz w:val="24"/>
          <w:highlight w:val="none"/>
          <w:lang w:val="en-US" w:eastAsia="zh-CN"/>
        </w:rPr>
        <w:t>(5) 商务条款偏离表</w:t>
      </w:r>
    </w:p>
    <w:p w14:paraId="1212068D">
      <w:pPr>
        <w:adjustRightInd w:val="0"/>
        <w:snapToGrid w:val="0"/>
        <w:spacing w:line="360" w:lineRule="auto"/>
        <w:ind w:firstLine="480" w:firstLineChars="200"/>
        <w:rPr>
          <w:rFonts w:hint="eastAsia" w:ascii="宋体" w:hAnsi="宋体"/>
          <w:b w:val="0"/>
          <w:bCs w:val="0"/>
          <w:color w:val="000000"/>
          <w:sz w:val="24"/>
          <w:highlight w:val="none"/>
          <w:lang w:val="en-US" w:eastAsia="zh-CN"/>
        </w:rPr>
      </w:pPr>
      <w:r>
        <w:rPr>
          <w:rFonts w:hint="eastAsia" w:ascii="宋体" w:hAnsi="宋体"/>
          <w:b w:val="0"/>
          <w:bCs w:val="0"/>
          <w:color w:val="000000"/>
          <w:sz w:val="24"/>
          <w:highlight w:val="none"/>
          <w:lang w:val="en-US" w:eastAsia="zh-CN"/>
        </w:rPr>
        <w:t>(6) 资格证明文件</w:t>
      </w:r>
    </w:p>
    <w:p w14:paraId="25EF8C6D">
      <w:pPr>
        <w:adjustRightInd w:val="0"/>
        <w:snapToGrid w:val="0"/>
        <w:spacing w:line="360" w:lineRule="auto"/>
        <w:ind w:firstLine="480" w:firstLineChars="200"/>
        <w:rPr>
          <w:rFonts w:hint="eastAsia" w:ascii="宋体" w:hAnsi="宋体"/>
          <w:b w:val="0"/>
          <w:bCs w:val="0"/>
          <w:color w:val="000000"/>
          <w:sz w:val="24"/>
          <w:highlight w:val="none"/>
          <w:lang w:val="en-US" w:eastAsia="zh-CN"/>
        </w:rPr>
      </w:pPr>
      <w:r>
        <w:rPr>
          <w:rFonts w:hint="eastAsia" w:ascii="宋体" w:hAnsi="宋体"/>
          <w:b w:val="0"/>
          <w:bCs w:val="0"/>
          <w:color w:val="000000"/>
          <w:sz w:val="24"/>
          <w:highlight w:val="none"/>
          <w:lang w:val="en-US" w:eastAsia="zh-CN"/>
        </w:rPr>
        <w:t>(7) 服务保障措施</w:t>
      </w:r>
    </w:p>
    <w:p w14:paraId="23A6CF32">
      <w:pPr>
        <w:adjustRightInd w:val="0"/>
        <w:snapToGrid w:val="0"/>
        <w:spacing w:line="360" w:lineRule="auto"/>
        <w:ind w:firstLine="480" w:firstLineChars="200"/>
        <w:rPr>
          <w:rFonts w:hint="eastAsia" w:ascii="宋体" w:hAnsi="宋体"/>
          <w:b w:val="0"/>
          <w:bCs w:val="0"/>
          <w:color w:val="000000"/>
          <w:sz w:val="24"/>
          <w:highlight w:val="none"/>
          <w:lang w:val="en-US" w:eastAsia="zh-CN"/>
        </w:rPr>
      </w:pPr>
      <w:r>
        <w:rPr>
          <w:rFonts w:hint="eastAsia" w:ascii="宋体" w:hAnsi="宋体"/>
          <w:b w:val="0"/>
          <w:bCs w:val="0"/>
          <w:color w:val="000000"/>
          <w:sz w:val="24"/>
          <w:highlight w:val="none"/>
          <w:lang w:val="en-US" w:eastAsia="zh-CN"/>
        </w:rPr>
        <w:t>(8) 技术文件</w:t>
      </w:r>
    </w:p>
    <w:p w14:paraId="68FDD6F2">
      <w:pPr>
        <w:adjustRightInd w:val="0"/>
        <w:snapToGrid w:val="0"/>
        <w:spacing w:line="360" w:lineRule="auto"/>
        <w:ind w:firstLine="480" w:firstLineChars="200"/>
        <w:rPr>
          <w:rFonts w:hint="eastAsia" w:ascii="宋体" w:hAnsi="宋体"/>
          <w:b w:val="0"/>
          <w:bCs w:val="0"/>
          <w:color w:val="000000"/>
          <w:sz w:val="24"/>
          <w:highlight w:val="none"/>
          <w:lang w:val="en-US" w:eastAsia="zh-CN"/>
        </w:rPr>
      </w:pPr>
      <w:r>
        <w:rPr>
          <w:rFonts w:hint="eastAsia" w:ascii="宋体" w:hAnsi="宋体"/>
          <w:b w:val="0"/>
          <w:bCs w:val="0"/>
          <w:color w:val="000000"/>
          <w:sz w:val="24"/>
          <w:highlight w:val="none"/>
          <w:lang w:val="en-US" w:eastAsia="zh-CN"/>
        </w:rPr>
        <w:t>(9) 业绩一览表</w:t>
      </w:r>
    </w:p>
    <w:p w14:paraId="277F7455">
      <w:pPr>
        <w:adjustRightInd w:val="0"/>
        <w:snapToGrid w:val="0"/>
        <w:spacing w:line="360" w:lineRule="auto"/>
        <w:ind w:firstLine="480" w:firstLineChars="200"/>
        <w:rPr>
          <w:rFonts w:hint="eastAsia" w:ascii="宋体" w:hAnsi="宋体"/>
          <w:b w:val="0"/>
          <w:bCs w:val="0"/>
          <w:color w:val="000000"/>
          <w:sz w:val="24"/>
          <w:highlight w:val="none"/>
          <w:lang w:val="en-US" w:eastAsia="zh-CN"/>
        </w:rPr>
      </w:pPr>
      <w:r>
        <w:rPr>
          <w:rFonts w:hint="eastAsia" w:ascii="宋体" w:hAnsi="宋体"/>
          <w:b w:val="0"/>
          <w:bCs w:val="0"/>
          <w:color w:val="000000"/>
          <w:sz w:val="24"/>
          <w:highlight w:val="none"/>
          <w:lang w:val="en-US" w:eastAsia="zh-CN"/>
        </w:rPr>
        <w:t>(10) 投标人认为其他需要的资料</w:t>
      </w:r>
    </w:p>
    <w:p w14:paraId="72728C2C">
      <w:pPr>
        <w:adjustRightInd w:val="0"/>
        <w:snapToGrid w:val="0"/>
        <w:spacing w:line="360" w:lineRule="auto"/>
        <w:ind w:firstLine="482" w:firstLineChars="200"/>
        <w:rPr>
          <w:rFonts w:ascii="宋体" w:hAnsi="宋体"/>
          <w:b/>
          <w:bCs/>
          <w:color w:val="000000"/>
          <w:sz w:val="24"/>
          <w:highlight w:val="none"/>
        </w:rPr>
      </w:pPr>
      <w:r>
        <w:rPr>
          <w:rFonts w:hint="eastAsia" w:ascii="宋体" w:hAnsi="宋体"/>
          <w:b/>
          <w:bCs/>
          <w:color w:val="000000"/>
          <w:sz w:val="24"/>
          <w:highlight w:val="none"/>
          <w:lang w:val="en-US" w:eastAsia="zh-CN"/>
        </w:rPr>
        <w:t>9</w:t>
      </w:r>
      <w:r>
        <w:rPr>
          <w:rFonts w:ascii="宋体" w:hAnsi="宋体"/>
          <w:b/>
          <w:bCs/>
          <w:color w:val="000000"/>
          <w:sz w:val="24"/>
          <w:highlight w:val="none"/>
        </w:rPr>
        <w:t>. 证明投标人合格和资格的文件：</w:t>
      </w:r>
    </w:p>
    <w:p w14:paraId="5648FFF1">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投标人应提供证明其合格和资格的证明文件，包括按有关规定的合格投标人的证明、合格设备和服务的证明、履行合同的资格证明以及“投标须知表”中列出的经验和其它业绩证明。</w:t>
      </w:r>
    </w:p>
    <w:p w14:paraId="7C128E0D">
      <w:pPr>
        <w:adjustRightInd w:val="0"/>
        <w:snapToGrid w:val="0"/>
        <w:spacing w:line="360" w:lineRule="auto"/>
        <w:ind w:firstLine="482" w:firstLineChars="200"/>
        <w:rPr>
          <w:rFonts w:ascii="宋体" w:hAnsi="宋体"/>
          <w:b/>
          <w:bCs/>
          <w:color w:val="000000"/>
          <w:sz w:val="24"/>
          <w:highlight w:val="none"/>
        </w:rPr>
      </w:pPr>
      <w:r>
        <w:rPr>
          <w:rFonts w:hint="eastAsia" w:ascii="宋体" w:hAnsi="宋体"/>
          <w:b/>
          <w:bCs/>
          <w:color w:val="000000"/>
          <w:sz w:val="24"/>
          <w:highlight w:val="none"/>
          <w:lang w:val="en-US" w:eastAsia="zh-CN"/>
        </w:rPr>
        <w:t>10</w:t>
      </w:r>
      <w:r>
        <w:rPr>
          <w:rFonts w:ascii="宋体" w:hAnsi="宋体"/>
          <w:b/>
          <w:bCs/>
          <w:color w:val="000000"/>
          <w:sz w:val="24"/>
          <w:highlight w:val="none"/>
        </w:rPr>
        <w:t>. 证明设备符合招标文件规定的文件：</w:t>
      </w:r>
    </w:p>
    <w:p w14:paraId="67333C9E">
      <w:pPr>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lang w:val="en-US" w:eastAsia="zh-CN"/>
        </w:rPr>
        <w:t>10</w:t>
      </w:r>
      <w:r>
        <w:rPr>
          <w:rFonts w:ascii="宋体" w:hAnsi="宋体"/>
          <w:color w:val="000000"/>
          <w:sz w:val="24"/>
          <w:highlight w:val="none"/>
        </w:rPr>
        <w:t>.1 投标人应提交其设备和服务符合招标文件规定的证明，作为投标文件的一部分。</w:t>
      </w:r>
    </w:p>
    <w:p w14:paraId="3BDCE180">
      <w:pPr>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lang w:val="en-US" w:eastAsia="zh-CN"/>
        </w:rPr>
        <w:t>10</w:t>
      </w:r>
      <w:r>
        <w:rPr>
          <w:rFonts w:ascii="宋体" w:hAnsi="宋体"/>
          <w:color w:val="000000"/>
          <w:sz w:val="24"/>
          <w:highlight w:val="none"/>
        </w:rPr>
        <w:t>.2 设备和服务与招标文件的要求相一致的证明，可以是文字资料、图纸和数据，包括：</w:t>
      </w:r>
    </w:p>
    <w:p w14:paraId="039371AC">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1）设备主要技术指标和性能的详细说明。</w:t>
      </w:r>
    </w:p>
    <w:p w14:paraId="1562A395">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2）设备从招标人开始使用至“投标须知表”中规定的周期内正常、连续地使用所必须的备件和专用工具清单，包括备件和专用工具的货源及现行价格。</w:t>
      </w:r>
    </w:p>
    <w:p w14:paraId="4BE96CE4">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3）对照招标文件技术规格，逐条说明所提供设备和服务已对招标文件的技术规格做出了实质性响应，或申明与技术规格的偏差和例外。特别对于有具体参数要求的指标，投标人须提供所投设备的具体参数。</w:t>
      </w:r>
    </w:p>
    <w:p w14:paraId="5FDF4BC2">
      <w:pPr>
        <w:tabs>
          <w:tab w:val="left" w:pos="0"/>
        </w:tabs>
        <w:adjustRightInd w:val="0"/>
        <w:snapToGrid w:val="0"/>
        <w:spacing w:line="360" w:lineRule="auto"/>
        <w:ind w:firstLine="482" w:firstLineChars="200"/>
        <w:rPr>
          <w:rFonts w:ascii="宋体" w:hAnsi="宋体"/>
          <w:b/>
          <w:bCs/>
          <w:color w:val="000000"/>
          <w:sz w:val="24"/>
          <w:highlight w:val="none"/>
        </w:rPr>
      </w:pPr>
      <w:r>
        <w:rPr>
          <w:rFonts w:ascii="宋体" w:hAnsi="宋体"/>
          <w:b/>
          <w:bCs/>
          <w:color w:val="000000"/>
          <w:sz w:val="24"/>
          <w:highlight w:val="none"/>
        </w:rPr>
        <w:t>1</w:t>
      </w:r>
      <w:r>
        <w:rPr>
          <w:rFonts w:hint="eastAsia" w:ascii="宋体" w:hAnsi="宋体"/>
          <w:b/>
          <w:bCs/>
          <w:color w:val="000000"/>
          <w:sz w:val="24"/>
          <w:highlight w:val="none"/>
          <w:lang w:val="en-US" w:eastAsia="zh-CN"/>
        </w:rPr>
        <w:t>1</w:t>
      </w:r>
      <w:r>
        <w:rPr>
          <w:rFonts w:ascii="宋体" w:hAnsi="宋体"/>
          <w:b/>
          <w:bCs/>
          <w:color w:val="000000"/>
          <w:sz w:val="24"/>
          <w:highlight w:val="none"/>
        </w:rPr>
        <w:t>. 投标报价：</w:t>
      </w:r>
    </w:p>
    <w:p w14:paraId="75420880">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1</w:t>
      </w:r>
      <w:r>
        <w:rPr>
          <w:rFonts w:ascii="宋体" w:hAnsi="宋体"/>
          <w:color w:val="000000"/>
          <w:sz w:val="24"/>
          <w:highlight w:val="none"/>
        </w:rPr>
        <w:t>.1 所有投标均以人民币报价。</w:t>
      </w:r>
      <w:r>
        <w:rPr>
          <w:rFonts w:ascii="宋体" w:hAnsi="宋体"/>
          <w:color w:val="000000"/>
          <w:sz w:val="24"/>
          <w:highlight w:val="none"/>
        </w:rPr>
        <w:tab/>
      </w:r>
    </w:p>
    <w:p w14:paraId="419F6A27">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1</w:t>
      </w:r>
      <w:r>
        <w:rPr>
          <w:rFonts w:ascii="宋体" w:hAnsi="宋体"/>
          <w:color w:val="000000"/>
          <w:sz w:val="24"/>
          <w:highlight w:val="none"/>
        </w:rPr>
        <w:t>.2 投标人报价，由法定代表人或授权代表签署。</w:t>
      </w:r>
    </w:p>
    <w:p w14:paraId="514CCE39">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1</w:t>
      </w:r>
      <w:r>
        <w:rPr>
          <w:rFonts w:ascii="宋体" w:hAnsi="宋体"/>
          <w:color w:val="000000"/>
          <w:sz w:val="24"/>
          <w:highlight w:val="none"/>
        </w:rPr>
        <w:t>.3 投标人如需用外汇购入某些投标设备，须折合人民币计入总报价中。</w:t>
      </w:r>
    </w:p>
    <w:p w14:paraId="21EB45F0">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1</w:t>
      </w:r>
      <w:r>
        <w:rPr>
          <w:rFonts w:ascii="宋体" w:hAnsi="宋体"/>
          <w:color w:val="000000"/>
          <w:sz w:val="24"/>
          <w:highlight w:val="none"/>
        </w:rPr>
        <w:t>.4 招标</w:t>
      </w:r>
      <w:r>
        <w:rPr>
          <w:rFonts w:hint="eastAsia" w:ascii="宋体" w:hAnsi="宋体"/>
          <w:color w:val="000000"/>
          <w:sz w:val="24"/>
          <w:highlight w:val="none"/>
          <w:lang w:val="en-US" w:eastAsia="zh-CN"/>
        </w:rPr>
        <w:t>人</w:t>
      </w:r>
      <w:r>
        <w:rPr>
          <w:rFonts w:ascii="宋体" w:hAnsi="宋体"/>
          <w:color w:val="000000"/>
          <w:sz w:val="24"/>
          <w:highlight w:val="none"/>
        </w:rPr>
        <w:t>不接受任何选择报价。</w:t>
      </w:r>
    </w:p>
    <w:p w14:paraId="7D4030E3">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1</w:t>
      </w:r>
      <w:r>
        <w:rPr>
          <w:rFonts w:ascii="宋体" w:hAnsi="宋体"/>
          <w:color w:val="000000"/>
          <w:sz w:val="24"/>
          <w:highlight w:val="none"/>
        </w:rPr>
        <w:t>.5 最低报价不能作为中标的保证。</w:t>
      </w:r>
    </w:p>
    <w:p w14:paraId="57C1A96C">
      <w:pPr>
        <w:adjustRightInd w:val="0"/>
        <w:snapToGrid w:val="0"/>
        <w:spacing w:line="360" w:lineRule="auto"/>
        <w:ind w:firstLine="482" w:firstLineChars="200"/>
        <w:rPr>
          <w:rFonts w:hint="eastAsia" w:ascii="宋体" w:hAnsi="宋体" w:eastAsia="宋体"/>
          <w:b/>
          <w:bCs/>
          <w:color w:val="000000"/>
          <w:sz w:val="24"/>
          <w:highlight w:val="none"/>
          <w:lang w:val="en-US" w:eastAsia="zh-CN"/>
        </w:rPr>
      </w:pPr>
      <w:r>
        <w:rPr>
          <w:rFonts w:ascii="宋体" w:hAnsi="宋体"/>
          <w:b/>
          <w:bCs/>
          <w:color w:val="000000"/>
          <w:sz w:val="24"/>
          <w:highlight w:val="none"/>
        </w:rPr>
        <w:t>1</w:t>
      </w:r>
      <w:r>
        <w:rPr>
          <w:rFonts w:hint="eastAsia" w:ascii="宋体" w:hAnsi="宋体"/>
          <w:b/>
          <w:bCs/>
          <w:color w:val="000000"/>
          <w:sz w:val="24"/>
          <w:highlight w:val="none"/>
          <w:lang w:val="en-US" w:eastAsia="zh-CN"/>
        </w:rPr>
        <w:t>2</w:t>
      </w:r>
      <w:r>
        <w:rPr>
          <w:rFonts w:ascii="宋体" w:hAnsi="宋体"/>
          <w:b/>
          <w:bCs/>
          <w:color w:val="000000"/>
          <w:sz w:val="24"/>
          <w:highlight w:val="none"/>
        </w:rPr>
        <w:t>. 投标保证金：</w:t>
      </w:r>
      <w:r>
        <w:rPr>
          <w:rFonts w:hint="eastAsia" w:ascii="宋体" w:hAnsi="宋体"/>
          <w:b/>
          <w:bCs/>
          <w:color w:val="000000"/>
          <w:sz w:val="24"/>
          <w:highlight w:val="none"/>
          <w:lang w:val="en-US" w:eastAsia="zh-CN"/>
        </w:rPr>
        <w:t>无。</w:t>
      </w:r>
    </w:p>
    <w:p w14:paraId="0E52FBD4">
      <w:pPr>
        <w:adjustRightInd w:val="0"/>
        <w:snapToGrid w:val="0"/>
        <w:spacing w:line="360" w:lineRule="auto"/>
        <w:ind w:firstLine="482" w:firstLineChars="200"/>
        <w:rPr>
          <w:rFonts w:ascii="宋体" w:hAnsi="宋体"/>
          <w:b/>
          <w:bCs/>
          <w:color w:val="000000"/>
          <w:sz w:val="24"/>
          <w:highlight w:val="none"/>
        </w:rPr>
      </w:pPr>
      <w:r>
        <w:rPr>
          <w:rFonts w:ascii="宋体" w:hAnsi="宋体"/>
          <w:b/>
          <w:bCs/>
          <w:color w:val="000000"/>
          <w:sz w:val="24"/>
          <w:highlight w:val="none"/>
        </w:rPr>
        <w:t>1</w:t>
      </w:r>
      <w:r>
        <w:rPr>
          <w:rFonts w:hint="eastAsia" w:ascii="宋体" w:hAnsi="宋体"/>
          <w:b/>
          <w:bCs/>
          <w:color w:val="000000"/>
          <w:sz w:val="24"/>
          <w:highlight w:val="none"/>
          <w:lang w:val="en-US" w:eastAsia="zh-CN"/>
        </w:rPr>
        <w:t>3</w:t>
      </w:r>
      <w:r>
        <w:rPr>
          <w:rFonts w:ascii="宋体" w:hAnsi="宋体"/>
          <w:b/>
          <w:bCs/>
          <w:color w:val="000000"/>
          <w:sz w:val="24"/>
          <w:highlight w:val="none"/>
        </w:rPr>
        <w:t>. 投标有效期：</w:t>
      </w:r>
    </w:p>
    <w:p w14:paraId="676F17B5">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3</w:t>
      </w:r>
      <w:r>
        <w:rPr>
          <w:rFonts w:ascii="宋体" w:hAnsi="宋体"/>
          <w:color w:val="000000"/>
          <w:sz w:val="24"/>
          <w:highlight w:val="none"/>
        </w:rPr>
        <w:t>.1 投标应自规定的开标日起，并在投标有效期内保持有效。投标有效期不足的投标将被视为非响应性投标予以拒绝。</w:t>
      </w:r>
    </w:p>
    <w:p w14:paraId="5B87BE60">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3</w:t>
      </w:r>
      <w:r>
        <w:rPr>
          <w:rFonts w:ascii="宋体" w:hAnsi="宋体"/>
          <w:color w:val="000000"/>
          <w:sz w:val="24"/>
          <w:highlight w:val="none"/>
        </w:rPr>
        <w:t>.2 在特殊情况下，招标</w:t>
      </w:r>
      <w:r>
        <w:rPr>
          <w:rFonts w:hint="eastAsia" w:ascii="宋体" w:hAnsi="宋体"/>
          <w:color w:val="000000"/>
          <w:sz w:val="24"/>
          <w:highlight w:val="none"/>
          <w:lang w:val="en-US" w:eastAsia="zh-CN"/>
        </w:rPr>
        <w:t>人</w:t>
      </w:r>
      <w:r>
        <w:rPr>
          <w:rFonts w:ascii="宋体" w:hAnsi="宋体"/>
          <w:color w:val="000000"/>
          <w:sz w:val="24"/>
          <w:highlight w:val="none"/>
        </w:rPr>
        <w:t xml:space="preserve">可延长投标有效期。这种要求和答复都应以书面形式进行。投标保证金的有效期也相应延长。投标人可以拒绝接受延期要求而不影响保证金退还。同意延长有效期的投标人不能修改其投标文件。 </w:t>
      </w:r>
    </w:p>
    <w:p w14:paraId="4647ACF6">
      <w:pPr>
        <w:tabs>
          <w:tab w:val="left" w:pos="0"/>
        </w:tabs>
        <w:adjustRightInd w:val="0"/>
        <w:snapToGrid w:val="0"/>
        <w:spacing w:line="360" w:lineRule="auto"/>
        <w:ind w:firstLine="482" w:firstLineChars="200"/>
        <w:rPr>
          <w:rFonts w:ascii="宋体" w:hAnsi="宋体"/>
          <w:b/>
          <w:bCs/>
          <w:color w:val="000000"/>
          <w:sz w:val="24"/>
          <w:highlight w:val="none"/>
        </w:rPr>
      </w:pPr>
      <w:r>
        <w:rPr>
          <w:rFonts w:ascii="宋体" w:hAnsi="宋体"/>
          <w:b/>
          <w:bCs/>
          <w:color w:val="000000"/>
          <w:sz w:val="24"/>
          <w:highlight w:val="none"/>
        </w:rPr>
        <w:t>1</w:t>
      </w:r>
      <w:r>
        <w:rPr>
          <w:rFonts w:hint="eastAsia" w:ascii="宋体" w:hAnsi="宋体"/>
          <w:b/>
          <w:bCs/>
          <w:color w:val="000000"/>
          <w:sz w:val="24"/>
          <w:highlight w:val="none"/>
          <w:lang w:val="en-US" w:eastAsia="zh-CN"/>
        </w:rPr>
        <w:t>4</w:t>
      </w:r>
      <w:r>
        <w:rPr>
          <w:rFonts w:ascii="宋体" w:hAnsi="宋体"/>
          <w:b/>
          <w:bCs/>
          <w:color w:val="000000"/>
          <w:sz w:val="24"/>
          <w:highlight w:val="none"/>
        </w:rPr>
        <w:t>. 投标文件的签署及规定 ：</w:t>
      </w:r>
    </w:p>
    <w:p w14:paraId="22705FD7">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4</w:t>
      </w:r>
      <w:r>
        <w:rPr>
          <w:rFonts w:ascii="宋体" w:hAnsi="宋体"/>
          <w:color w:val="000000"/>
          <w:sz w:val="24"/>
          <w:highlight w:val="none"/>
        </w:rPr>
        <w:t>.1 投标人应准备一份投标文件正本和</w:t>
      </w:r>
      <w:r>
        <w:rPr>
          <w:rFonts w:hint="eastAsia" w:ascii="宋体" w:hAnsi="宋体"/>
          <w:color w:val="000000"/>
          <w:sz w:val="24"/>
          <w:highlight w:val="none"/>
          <w:lang w:val="en-US" w:eastAsia="zh-CN"/>
        </w:rPr>
        <w:t>二</w:t>
      </w:r>
      <w:r>
        <w:rPr>
          <w:rFonts w:hint="eastAsia" w:ascii="宋体" w:hAnsi="宋体"/>
          <w:color w:val="000000"/>
          <w:sz w:val="24"/>
          <w:highlight w:val="none"/>
        </w:rPr>
        <w:t>份</w:t>
      </w:r>
      <w:r>
        <w:rPr>
          <w:rFonts w:ascii="宋体" w:hAnsi="宋体"/>
          <w:color w:val="000000"/>
          <w:sz w:val="24"/>
          <w:highlight w:val="none"/>
        </w:rPr>
        <w:t>副本</w:t>
      </w:r>
      <w:r>
        <w:rPr>
          <w:rFonts w:hint="eastAsia" w:ascii="宋体" w:hAnsi="宋体"/>
          <w:color w:val="000000"/>
          <w:sz w:val="24"/>
          <w:highlight w:val="none"/>
        </w:rPr>
        <w:t>，同时递交一份电子版的投标文件，</w:t>
      </w:r>
      <w:r>
        <w:rPr>
          <w:rFonts w:ascii="宋体" w:hAnsi="宋体"/>
          <w:color w:val="000000"/>
          <w:sz w:val="24"/>
          <w:highlight w:val="none"/>
        </w:rPr>
        <w:t>每套投标文件须清楚地标明“正本”或“副本”</w:t>
      </w:r>
      <w:r>
        <w:rPr>
          <w:rFonts w:hint="eastAsia" w:ascii="宋体" w:hAnsi="宋体"/>
          <w:color w:val="000000"/>
          <w:sz w:val="24"/>
          <w:highlight w:val="none"/>
        </w:rPr>
        <w:t>，</w:t>
      </w:r>
      <w:r>
        <w:rPr>
          <w:rFonts w:ascii="宋体" w:hAnsi="宋体"/>
          <w:color w:val="000000"/>
          <w:sz w:val="24"/>
          <w:highlight w:val="none"/>
        </w:rPr>
        <w:t>若正本和副本以及电子版不符，以正本为准。</w:t>
      </w:r>
    </w:p>
    <w:p w14:paraId="30C791AA">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4</w:t>
      </w:r>
      <w:r>
        <w:rPr>
          <w:rFonts w:ascii="宋体" w:hAnsi="宋体"/>
          <w:color w:val="000000"/>
          <w:sz w:val="24"/>
          <w:highlight w:val="none"/>
        </w:rPr>
        <w:t>.2 投标文件的正本必须用不褪色墨水书写或打印，并由对投标人或经正式授权的代表在投标文件上签字。副本可采用正本的复印件。</w:t>
      </w:r>
    </w:p>
    <w:p w14:paraId="67F8E694">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4.</w:t>
      </w:r>
      <w:r>
        <w:rPr>
          <w:rFonts w:ascii="宋体" w:hAnsi="宋体"/>
          <w:color w:val="000000"/>
          <w:sz w:val="24"/>
          <w:highlight w:val="none"/>
        </w:rPr>
        <w:t>3 投标文件不得涂改和增删，如有修改，必须由投标文件签字人签字或盖章。</w:t>
      </w:r>
    </w:p>
    <w:p w14:paraId="7180DDCE">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4</w:t>
      </w:r>
      <w:r>
        <w:rPr>
          <w:rFonts w:ascii="宋体" w:hAnsi="宋体"/>
          <w:color w:val="000000"/>
          <w:sz w:val="24"/>
          <w:highlight w:val="none"/>
        </w:rPr>
        <w:t>.4 投标文件因字迹潦草或表达不清所引起的后果由投标人负责。</w:t>
      </w:r>
    </w:p>
    <w:p w14:paraId="646024D8">
      <w:pPr>
        <w:adjustRightInd w:val="0"/>
        <w:snapToGrid w:val="0"/>
        <w:spacing w:line="360" w:lineRule="auto"/>
        <w:ind w:firstLine="482" w:firstLineChars="200"/>
        <w:rPr>
          <w:rFonts w:ascii="宋体" w:hAnsi="宋体"/>
          <w:b/>
          <w:bCs/>
          <w:color w:val="000000"/>
          <w:sz w:val="24"/>
          <w:highlight w:val="none"/>
        </w:rPr>
      </w:pPr>
      <w:r>
        <w:rPr>
          <w:rFonts w:ascii="宋体" w:hAnsi="宋体"/>
          <w:b/>
          <w:bCs/>
          <w:color w:val="000000"/>
          <w:sz w:val="24"/>
          <w:highlight w:val="none"/>
        </w:rPr>
        <w:t>四、投标文件的递交：</w:t>
      </w:r>
    </w:p>
    <w:p w14:paraId="1C4008DE">
      <w:pPr>
        <w:adjustRightInd w:val="0"/>
        <w:snapToGrid w:val="0"/>
        <w:spacing w:line="360" w:lineRule="auto"/>
        <w:ind w:firstLine="482" w:firstLineChars="200"/>
        <w:rPr>
          <w:rFonts w:ascii="宋体" w:hAnsi="宋体"/>
          <w:b/>
          <w:bCs/>
          <w:color w:val="000000"/>
          <w:sz w:val="24"/>
          <w:highlight w:val="none"/>
        </w:rPr>
      </w:pPr>
      <w:r>
        <w:rPr>
          <w:rFonts w:ascii="宋体" w:hAnsi="宋体"/>
          <w:b/>
          <w:bCs/>
          <w:color w:val="000000"/>
          <w:sz w:val="24"/>
          <w:highlight w:val="none"/>
        </w:rPr>
        <w:t>1</w:t>
      </w:r>
      <w:r>
        <w:rPr>
          <w:rFonts w:hint="eastAsia" w:ascii="宋体" w:hAnsi="宋体"/>
          <w:b/>
          <w:bCs/>
          <w:color w:val="000000"/>
          <w:sz w:val="24"/>
          <w:highlight w:val="none"/>
          <w:lang w:val="en-US" w:eastAsia="zh-CN"/>
        </w:rPr>
        <w:t>5</w:t>
      </w:r>
      <w:r>
        <w:rPr>
          <w:rFonts w:ascii="宋体" w:hAnsi="宋体"/>
          <w:b/>
          <w:bCs/>
          <w:color w:val="000000"/>
          <w:sz w:val="24"/>
          <w:highlight w:val="none"/>
        </w:rPr>
        <w:t>. 投标文件的密封及标记：</w:t>
      </w:r>
    </w:p>
    <w:p w14:paraId="5C90033C">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5</w:t>
      </w:r>
      <w:r>
        <w:rPr>
          <w:rFonts w:ascii="宋体" w:hAnsi="宋体"/>
          <w:color w:val="000000"/>
          <w:sz w:val="24"/>
          <w:highlight w:val="none"/>
        </w:rPr>
        <w:t>.1 密封袋内装投标文件正本一份和所有副本。封口处应有投标全权代表的签字或投标单位公章。封皮上注明招标编号、招标项目名称、</w:t>
      </w:r>
      <w:r>
        <w:rPr>
          <w:rFonts w:hint="eastAsia" w:ascii="宋体" w:hAnsi="宋体"/>
          <w:color w:val="000000"/>
          <w:sz w:val="24"/>
          <w:highlight w:val="none"/>
        </w:rPr>
        <w:t>包号、</w:t>
      </w:r>
      <w:r>
        <w:rPr>
          <w:rFonts w:ascii="宋体" w:hAnsi="宋体"/>
          <w:color w:val="000000"/>
          <w:sz w:val="24"/>
          <w:highlight w:val="none"/>
        </w:rPr>
        <w:t>投标人名称、地址、邮政编码、电话、联系人，并注明“开标时启封”字样。</w:t>
      </w:r>
    </w:p>
    <w:p w14:paraId="4D01AD8F">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5</w:t>
      </w:r>
      <w:r>
        <w:rPr>
          <w:rFonts w:ascii="宋体" w:hAnsi="宋体"/>
          <w:color w:val="000000"/>
          <w:sz w:val="24"/>
          <w:highlight w:val="none"/>
        </w:rPr>
        <w:t>.2 如果投标人未按上述要求密封及加写标记，招标</w:t>
      </w:r>
      <w:r>
        <w:rPr>
          <w:rFonts w:hint="eastAsia" w:ascii="宋体" w:hAnsi="宋体"/>
          <w:color w:val="000000"/>
          <w:sz w:val="24"/>
          <w:highlight w:val="none"/>
          <w:lang w:val="en-US" w:eastAsia="zh-CN"/>
        </w:rPr>
        <w:t>人</w:t>
      </w:r>
      <w:r>
        <w:rPr>
          <w:rFonts w:ascii="宋体" w:hAnsi="宋体"/>
          <w:color w:val="000000"/>
          <w:sz w:val="24"/>
          <w:highlight w:val="none"/>
        </w:rPr>
        <w:t>对投标文件的误投和提前启封概不负责。</w:t>
      </w:r>
    </w:p>
    <w:p w14:paraId="55A8A594">
      <w:pPr>
        <w:tabs>
          <w:tab w:val="left" w:pos="0"/>
        </w:tabs>
        <w:adjustRightInd w:val="0"/>
        <w:snapToGrid w:val="0"/>
        <w:spacing w:line="360" w:lineRule="auto"/>
        <w:ind w:firstLine="482" w:firstLineChars="200"/>
        <w:rPr>
          <w:rFonts w:ascii="宋体" w:hAnsi="宋体"/>
          <w:b/>
          <w:bCs/>
          <w:color w:val="000000"/>
          <w:sz w:val="24"/>
          <w:highlight w:val="none"/>
        </w:rPr>
      </w:pPr>
      <w:r>
        <w:rPr>
          <w:rFonts w:ascii="宋体" w:hAnsi="宋体"/>
          <w:b/>
          <w:bCs/>
          <w:color w:val="000000"/>
          <w:sz w:val="24"/>
          <w:highlight w:val="none"/>
        </w:rPr>
        <w:t>1</w:t>
      </w:r>
      <w:r>
        <w:rPr>
          <w:rFonts w:hint="eastAsia" w:ascii="宋体" w:hAnsi="宋体"/>
          <w:b/>
          <w:bCs/>
          <w:color w:val="000000"/>
          <w:sz w:val="24"/>
          <w:highlight w:val="none"/>
          <w:lang w:val="en-US" w:eastAsia="zh-CN"/>
        </w:rPr>
        <w:t>6</w:t>
      </w:r>
      <w:r>
        <w:rPr>
          <w:rFonts w:ascii="宋体" w:hAnsi="宋体"/>
          <w:b/>
          <w:bCs/>
          <w:color w:val="000000"/>
          <w:sz w:val="24"/>
          <w:highlight w:val="none"/>
        </w:rPr>
        <w:t>. 投标截止时间：</w:t>
      </w:r>
    </w:p>
    <w:p w14:paraId="592E8D6D">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6</w:t>
      </w:r>
      <w:r>
        <w:rPr>
          <w:rFonts w:ascii="宋体" w:hAnsi="宋体"/>
          <w:color w:val="000000"/>
          <w:sz w:val="24"/>
          <w:highlight w:val="none"/>
        </w:rPr>
        <w:t>.1 投标文件必须在投标截止时间前送达指定的投标地点。</w:t>
      </w:r>
    </w:p>
    <w:p w14:paraId="0BAF62A2">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6</w:t>
      </w:r>
      <w:r>
        <w:rPr>
          <w:rFonts w:ascii="宋体" w:hAnsi="宋体"/>
          <w:color w:val="000000"/>
          <w:sz w:val="24"/>
          <w:highlight w:val="none"/>
        </w:rPr>
        <w:t>.2 招标</w:t>
      </w:r>
      <w:r>
        <w:rPr>
          <w:rFonts w:hint="eastAsia" w:ascii="宋体" w:hAnsi="宋体"/>
          <w:color w:val="000000"/>
          <w:sz w:val="24"/>
          <w:highlight w:val="none"/>
          <w:lang w:val="en-US" w:eastAsia="zh-CN"/>
        </w:rPr>
        <w:t>人</w:t>
      </w:r>
      <w:r>
        <w:rPr>
          <w:rFonts w:ascii="宋体" w:hAnsi="宋体"/>
          <w:color w:val="000000"/>
          <w:sz w:val="24"/>
          <w:highlight w:val="none"/>
        </w:rPr>
        <w:t>推迟投标截止时间时，应以书面形式通知所有投标人。在这种情况下，招标人和投标人受投标截止时间制约的所有权利和义务均应延长至新的截止时间。</w:t>
      </w:r>
    </w:p>
    <w:p w14:paraId="10727CC4">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6</w:t>
      </w:r>
      <w:r>
        <w:rPr>
          <w:rFonts w:ascii="宋体" w:hAnsi="宋体"/>
          <w:color w:val="000000"/>
          <w:sz w:val="24"/>
          <w:highlight w:val="none"/>
        </w:rPr>
        <w:t>.3 在投标截止时间以后送达的投标文件，招标</w:t>
      </w:r>
      <w:r>
        <w:rPr>
          <w:rFonts w:hint="eastAsia" w:ascii="宋体" w:hAnsi="宋体"/>
          <w:color w:val="000000"/>
          <w:sz w:val="24"/>
          <w:highlight w:val="none"/>
          <w:lang w:val="en-US" w:eastAsia="zh-CN"/>
        </w:rPr>
        <w:t>人</w:t>
      </w:r>
      <w:r>
        <w:rPr>
          <w:rFonts w:ascii="宋体" w:hAnsi="宋体"/>
          <w:color w:val="000000"/>
          <w:sz w:val="24"/>
          <w:highlight w:val="none"/>
        </w:rPr>
        <w:t>拒绝接受。</w:t>
      </w:r>
    </w:p>
    <w:p w14:paraId="4D318284">
      <w:pPr>
        <w:tabs>
          <w:tab w:val="left" w:pos="0"/>
        </w:tabs>
        <w:adjustRightInd w:val="0"/>
        <w:snapToGrid w:val="0"/>
        <w:spacing w:line="360" w:lineRule="auto"/>
        <w:ind w:firstLine="482" w:firstLineChars="200"/>
        <w:rPr>
          <w:rFonts w:ascii="宋体" w:hAnsi="宋体"/>
          <w:b/>
          <w:bCs/>
          <w:color w:val="000000"/>
          <w:sz w:val="24"/>
          <w:highlight w:val="none"/>
        </w:rPr>
      </w:pPr>
      <w:r>
        <w:rPr>
          <w:rFonts w:ascii="宋体" w:hAnsi="宋体"/>
          <w:b/>
          <w:bCs/>
          <w:color w:val="000000"/>
          <w:sz w:val="24"/>
          <w:highlight w:val="none"/>
        </w:rPr>
        <w:t>1</w:t>
      </w:r>
      <w:r>
        <w:rPr>
          <w:rFonts w:hint="eastAsia" w:ascii="宋体" w:hAnsi="宋体"/>
          <w:b/>
          <w:bCs/>
          <w:color w:val="000000"/>
          <w:sz w:val="24"/>
          <w:highlight w:val="none"/>
          <w:lang w:val="en-US" w:eastAsia="zh-CN"/>
        </w:rPr>
        <w:t>7</w:t>
      </w:r>
      <w:r>
        <w:rPr>
          <w:rFonts w:ascii="宋体" w:hAnsi="宋体"/>
          <w:b/>
          <w:bCs/>
          <w:color w:val="000000"/>
          <w:sz w:val="24"/>
          <w:highlight w:val="none"/>
        </w:rPr>
        <w:t>. 投标文件的修改和撤回：</w:t>
      </w:r>
    </w:p>
    <w:p w14:paraId="7B06CF71">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7</w:t>
      </w:r>
      <w:r>
        <w:rPr>
          <w:rFonts w:ascii="宋体" w:hAnsi="宋体"/>
          <w:color w:val="000000"/>
          <w:sz w:val="24"/>
          <w:highlight w:val="none"/>
        </w:rPr>
        <w:t xml:space="preserve">.1 在投标截止时间前，投标人可以书面形式提出修改或撤回其投标。 </w:t>
      </w:r>
    </w:p>
    <w:p w14:paraId="6DF85BEB">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7</w:t>
      </w:r>
      <w:r>
        <w:rPr>
          <w:rFonts w:ascii="宋体" w:hAnsi="宋体"/>
          <w:color w:val="000000"/>
          <w:sz w:val="24"/>
          <w:highlight w:val="none"/>
        </w:rPr>
        <w:t>.2 投标人修改或撤回投标文件的书面材料，须密封送达招标</w:t>
      </w:r>
      <w:r>
        <w:rPr>
          <w:rFonts w:hint="eastAsia" w:ascii="宋体" w:hAnsi="宋体"/>
          <w:color w:val="000000"/>
          <w:sz w:val="24"/>
          <w:highlight w:val="none"/>
          <w:lang w:val="en-US" w:eastAsia="zh-CN"/>
        </w:rPr>
        <w:t>人</w:t>
      </w:r>
      <w:r>
        <w:rPr>
          <w:rFonts w:ascii="宋体" w:hAnsi="宋体"/>
          <w:color w:val="000000"/>
          <w:sz w:val="24"/>
          <w:highlight w:val="none"/>
        </w:rPr>
        <w:t>，同时应在封皮上标明“投标文件修改”或“投标文件撤回通知”字样。</w:t>
      </w:r>
    </w:p>
    <w:p w14:paraId="08F2F563">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7</w:t>
      </w:r>
      <w:r>
        <w:rPr>
          <w:rFonts w:ascii="宋体" w:hAnsi="宋体"/>
          <w:color w:val="000000"/>
          <w:sz w:val="24"/>
          <w:highlight w:val="none"/>
        </w:rPr>
        <w:t>.3 从投标截止期至投标有效期期满这段时间内，投标人不得撤回其投标，否则投标保证金将被没收。</w:t>
      </w:r>
    </w:p>
    <w:p w14:paraId="056B154D">
      <w:pPr>
        <w:tabs>
          <w:tab w:val="left" w:pos="0"/>
        </w:tabs>
        <w:adjustRightInd w:val="0"/>
        <w:snapToGrid w:val="0"/>
        <w:spacing w:line="360" w:lineRule="auto"/>
        <w:ind w:firstLine="482" w:firstLineChars="200"/>
        <w:rPr>
          <w:rFonts w:ascii="宋体" w:hAnsi="宋体"/>
          <w:b/>
          <w:bCs/>
          <w:color w:val="000000"/>
          <w:sz w:val="24"/>
          <w:highlight w:val="none"/>
        </w:rPr>
      </w:pPr>
      <w:r>
        <w:rPr>
          <w:rFonts w:ascii="宋体" w:hAnsi="宋体"/>
          <w:b/>
          <w:bCs/>
          <w:color w:val="000000"/>
          <w:sz w:val="24"/>
          <w:highlight w:val="none"/>
        </w:rPr>
        <w:t>五、开标及评标：</w:t>
      </w:r>
    </w:p>
    <w:p w14:paraId="4C87FFD5">
      <w:pPr>
        <w:tabs>
          <w:tab w:val="left" w:pos="0"/>
        </w:tabs>
        <w:adjustRightInd w:val="0"/>
        <w:snapToGrid w:val="0"/>
        <w:spacing w:line="360" w:lineRule="auto"/>
        <w:ind w:firstLine="482" w:firstLineChars="200"/>
        <w:rPr>
          <w:rFonts w:ascii="宋体" w:hAnsi="宋体"/>
          <w:b/>
          <w:bCs/>
          <w:color w:val="000000"/>
          <w:sz w:val="24"/>
          <w:highlight w:val="none"/>
        </w:rPr>
      </w:pPr>
      <w:r>
        <w:rPr>
          <w:rFonts w:ascii="宋体" w:hAnsi="宋体"/>
          <w:b/>
          <w:bCs/>
          <w:color w:val="000000"/>
          <w:sz w:val="24"/>
          <w:highlight w:val="none"/>
        </w:rPr>
        <w:t>1</w:t>
      </w:r>
      <w:r>
        <w:rPr>
          <w:rFonts w:hint="eastAsia" w:ascii="宋体" w:hAnsi="宋体"/>
          <w:b/>
          <w:bCs/>
          <w:color w:val="000000"/>
          <w:sz w:val="24"/>
          <w:highlight w:val="none"/>
          <w:lang w:val="en-US" w:eastAsia="zh-CN"/>
        </w:rPr>
        <w:t>8</w:t>
      </w:r>
      <w:r>
        <w:rPr>
          <w:rFonts w:ascii="宋体" w:hAnsi="宋体"/>
          <w:b/>
          <w:bCs/>
          <w:color w:val="000000"/>
          <w:sz w:val="24"/>
          <w:highlight w:val="none"/>
        </w:rPr>
        <w:t>. 开标：</w:t>
      </w:r>
    </w:p>
    <w:p w14:paraId="5EAF803B">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8</w:t>
      </w:r>
      <w:r>
        <w:rPr>
          <w:rFonts w:ascii="宋体" w:hAnsi="宋体"/>
          <w:color w:val="000000"/>
          <w:sz w:val="24"/>
          <w:highlight w:val="none"/>
        </w:rPr>
        <w:t>.1 招标</w:t>
      </w:r>
      <w:r>
        <w:rPr>
          <w:rFonts w:hint="eastAsia" w:ascii="宋体" w:hAnsi="宋体"/>
          <w:color w:val="000000"/>
          <w:sz w:val="24"/>
          <w:highlight w:val="none"/>
          <w:lang w:val="en-US" w:eastAsia="zh-CN"/>
        </w:rPr>
        <w:t>人</w:t>
      </w:r>
      <w:r>
        <w:rPr>
          <w:rFonts w:ascii="宋体" w:hAnsi="宋体"/>
          <w:color w:val="000000"/>
          <w:sz w:val="24"/>
          <w:highlight w:val="none"/>
        </w:rPr>
        <w:t>在规定的时间、地点主持开标。开标时邀请所有投标人代表参加。参加开标的代表应签名报到以证明其出席。</w:t>
      </w:r>
    </w:p>
    <w:p w14:paraId="1705AD7B">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8</w:t>
      </w:r>
      <w:r>
        <w:rPr>
          <w:rFonts w:ascii="宋体" w:hAnsi="宋体"/>
          <w:color w:val="000000"/>
          <w:sz w:val="24"/>
          <w:highlight w:val="none"/>
        </w:rPr>
        <w:t>.2 开标时查验投标文件密封情况，确认无误后拆封唱标。</w:t>
      </w:r>
    </w:p>
    <w:p w14:paraId="4AB74A6F">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8</w:t>
      </w:r>
      <w:r>
        <w:rPr>
          <w:rFonts w:ascii="宋体" w:hAnsi="宋体"/>
          <w:color w:val="000000"/>
          <w:sz w:val="24"/>
          <w:highlight w:val="none"/>
        </w:rPr>
        <w:t>.3 开标时，招标</w:t>
      </w:r>
      <w:r>
        <w:rPr>
          <w:rFonts w:hint="eastAsia" w:ascii="宋体" w:hAnsi="宋体"/>
          <w:color w:val="000000"/>
          <w:sz w:val="24"/>
          <w:highlight w:val="none"/>
          <w:lang w:val="en-US" w:eastAsia="zh-CN"/>
        </w:rPr>
        <w:t>人</w:t>
      </w:r>
      <w:r>
        <w:rPr>
          <w:rFonts w:ascii="宋体" w:hAnsi="宋体"/>
          <w:color w:val="000000"/>
          <w:sz w:val="24"/>
          <w:highlight w:val="none"/>
        </w:rPr>
        <w:t>将宣读投标人名称、投标货物名称、投标价格、交货期、交货地点、修改或撤回投标的通知、投标声明以及招标</w:t>
      </w:r>
      <w:r>
        <w:rPr>
          <w:rFonts w:hint="eastAsia" w:ascii="宋体" w:hAnsi="宋体"/>
          <w:color w:val="000000"/>
          <w:sz w:val="24"/>
          <w:highlight w:val="none"/>
          <w:lang w:val="en-US" w:eastAsia="zh-CN"/>
        </w:rPr>
        <w:t>人</w:t>
      </w:r>
      <w:r>
        <w:rPr>
          <w:rFonts w:ascii="宋体" w:hAnsi="宋体"/>
          <w:color w:val="000000"/>
          <w:sz w:val="24"/>
          <w:highlight w:val="none"/>
        </w:rPr>
        <w:t>认为合适的其他内容。招标</w:t>
      </w:r>
      <w:r>
        <w:rPr>
          <w:rFonts w:hint="eastAsia" w:ascii="宋体" w:hAnsi="宋体"/>
          <w:color w:val="000000"/>
          <w:sz w:val="24"/>
          <w:highlight w:val="none"/>
          <w:lang w:val="en-US" w:eastAsia="zh-CN"/>
        </w:rPr>
        <w:t>人</w:t>
      </w:r>
      <w:r>
        <w:rPr>
          <w:rFonts w:ascii="宋体" w:hAnsi="宋体"/>
          <w:color w:val="000000"/>
          <w:sz w:val="24"/>
          <w:highlight w:val="none"/>
        </w:rPr>
        <w:t>将做开标记录，只有开标时唱出的投标声明，在评标时才予以考虑。</w:t>
      </w:r>
    </w:p>
    <w:p w14:paraId="1F6D03D6">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8</w:t>
      </w:r>
      <w:r>
        <w:rPr>
          <w:rFonts w:ascii="宋体" w:hAnsi="宋体"/>
          <w:color w:val="000000"/>
          <w:sz w:val="24"/>
          <w:highlight w:val="none"/>
        </w:rPr>
        <w:t>.4 在开标时没有启封和宣读的投标文件，在评标时将不予考虑。</w:t>
      </w:r>
    </w:p>
    <w:p w14:paraId="79369C2B">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8</w:t>
      </w:r>
      <w:r>
        <w:rPr>
          <w:rFonts w:ascii="宋体" w:hAnsi="宋体"/>
          <w:color w:val="000000"/>
          <w:sz w:val="24"/>
          <w:highlight w:val="none"/>
        </w:rPr>
        <w:t>.5投标人递交的所有投标资料，无论中标与否概不予退还。</w:t>
      </w:r>
    </w:p>
    <w:p w14:paraId="5576F129">
      <w:pPr>
        <w:tabs>
          <w:tab w:val="left" w:pos="0"/>
        </w:tabs>
        <w:adjustRightInd w:val="0"/>
        <w:snapToGrid w:val="0"/>
        <w:spacing w:line="360" w:lineRule="auto"/>
        <w:ind w:firstLine="482" w:firstLineChars="200"/>
        <w:rPr>
          <w:rFonts w:ascii="宋体" w:hAnsi="宋体"/>
          <w:b/>
          <w:bCs/>
          <w:color w:val="000000"/>
          <w:sz w:val="24"/>
          <w:highlight w:val="none"/>
        </w:rPr>
      </w:pPr>
      <w:r>
        <w:rPr>
          <w:rFonts w:ascii="宋体" w:hAnsi="宋体"/>
          <w:b/>
          <w:bCs/>
          <w:color w:val="000000"/>
          <w:sz w:val="24"/>
          <w:highlight w:val="none"/>
        </w:rPr>
        <w:t>1</w:t>
      </w:r>
      <w:r>
        <w:rPr>
          <w:rFonts w:hint="eastAsia" w:ascii="宋体" w:hAnsi="宋体"/>
          <w:b/>
          <w:bCs/>
          <w:color w:val="000000"/>
          <w:sz w:val="24"/>
          <w:highlight w:val="none"/>
          <w:lang w:val="en-US" w:eastAsia="zh-CN"/>
        </w:rPr>
        <w:t>9</w:t>
      </w:r>
      <w:r>
        <w:rPr>
          <w:rFonts w:ascii="宋体" w:hAnsi="宋体"/>
          <w:b/>
          <w:bCs/>
          <w:color w:val="000000"/>
          <w:sz w:val="24"/>
          <w:highlight w:val="none"/>
        </w:rPr>
        <w:t>. 资格后审：</w:t>
      </w:r>
    </w:p>
    <w:p w14:paraId="0A944FB6">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9</w:t>
      </w:r>
      <w:r>
        <w:rPr>
          <w:rFonts w:ascii="宋体" w:hAnsi="宋体"/>
          <w:color w:val="000000"/>
          <w:sz w:val="24"/>
          <w:highlight w:val="none"/>
        </w:rPr>
        <w:t>.1 评标委员会将审查投标人是否有能力全面地履行合同。</w:t>
      </w:r>
    </w:p>
    <w:p w14:paraId="5FE4542B">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9</w:t>
      </w:r>
      <w:r>
        <w:rPr>
          <w:rFonts w:ascii="宋体" w:hAnsi="宋体"/>
          <w:color w:val="000000"/>
          <w:sz w:val="24"/>
          <w:highlight w:val="none"/>
        </w:rPr>
        <w:t>.2 在审查投标人时将考虑其财务、技术和生产能力，其基础是审查投标人提交的资格证明文件及招标人认为必要的、合理的资料。</w:t>
      </w:r>
    </w:p>
    <w:p w14:paraId="4D0ED70B">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lang w:val="en-US" w:eastAsia="zh-CN"/>
        </w:rPr>
        <w:t>9</w:t>
      </w:r>
      <w:r>
        <w:rPr>
          <w:rFonts w:ascii="宋体" w:hAnsi="宋体"/>
          <w:color w:val="000000"/>
          <w:sz w:val="24"/>
          <w:highlight w:val="none"/>
        </w:rPr>
        <w:t>.3 如果审查通过，该投标人将进入下一评审阶段；如果审查没有通过，评标委员会将拒绝其投标。</w:t>
      </w:r>
    </w:p>
    <w:p w14:paraId="09CCC981">
      <w:pPr>
        <w:tabs>
          <w:tab w:val="left" w:pos="0"/>
        </w:tabs>
        <w:adjustRightInd w:val="0"/>
        <w:snapToGrid w:val="0"/>
        <w:spacing w:line="360" w:lineRule="auto"/>
        <w:ind w:firstLine="482" w:firstLineChars="200"/>
        <w:rPr>
          <w:rFonts w:ascii="宋体" w:hAnsi="宋体"/>
          <w:b/>
          <w:bCs/>
          <w:color w:val="000000"/>
          <w:sz w:val="24"/>
          <w:highlight w:val="none"/>
        </w:rPr>
      </w:pPr>
      <w:r>
        <w:rPr>
          <w:rFonts w:hint="eastAsia" w:ascii="宋体" w:hAnsi="宋体"/>
          <w:b/>
          <w:bCs/>
          <w:color w:val="000000"/>
          <w:sz w:val="24"/>
          <w:highlight w:val="none"/>
          <w:lang w:val="en-US" w:eastAsia="zh-CN"/>
        </w:rPr>
        <w:t>20</w:t>
      </w:r>
      <w:r>
        <w:rPr>
          <w:rFonts w:ascii="宋体" w:hAnsi="宋体"/>
          <w:b/>
          <w:bCs/>
          <w:color w:val="000000"/>
          <w:sz w:val="24"/>
          <w:highlight w:val="none"/>
        </w:rPr>
        <w:t>. 投标文件的初审：</w:t>
      </w:r>
    </w:p>
    <w:p w14:paraId="1A809231">
      <w:pPr>
        <w:tabs>
          <w:tab w:val="left" w:pos="0"/>
        </w:tabs>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lang w:val="en-US" w:eastAsia="zh-CN"/>
        </w:rPr>
        <w:t>20</w:t>
      </w:r>
      <w:r>
        <w:rPr>
          <w:rFonts w:ascii="宋体" w:hAnsi="宋体"/>
          <w:color w:val="000000"/>
          <w:sz w:val="24"/>
          <w:highlight w:val="none"/>
        </w:rPr>
        <w:t>.1 初审内容为投标文件内容是否完整、有无计算错误、文件签署是否合格及是否提交了投标保证金等。</w:t>
      </w:r>
    </w:p>
    <w:p w14:paraId="2A6B050C">
      <w:pPr>
        <w:tabs>
          <w:tab w:val="left" w:pos="0"/>
        </w:tabs>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lang w:val="en-US" w:eastAsia="zh-CN"/>
        </w:rPr>
        <w:t>20</w:t>
      </w:r>
      <w:r>
        <w:rPr>
          <w:rFonts w:ascii="宋体" w:hAnsi="宋体"/>
          <w:color w:val="000000"/>
          <w:sz w:val="24"/>
          <w:highlight w:val="none"/>
        </w:rPr>
        <w:t>.2 初审中，</w:t>
      </w:r>
      <w:r>
        <w:rPr>
          <w:rFonts w:hint="eastAsia" w:ascii="宋体" w:hAnsi="宋体"/>
          <w:color w:val="000000"/>
          <w:sz w:val="24"/>
          <w:highlight w:val="none"/>
        </w:rPr>
        <w:t xml:space="preserve">投标文件报价出现前后不一致的，按照下列规定修正： </w:t>
      </w:r>
    </w:p>
    <w:p w14:paraId="4A2C0BF1">
      <w:pPr>
        <w:tabs>
          <w:tab w:val="left" w:pos="0"/>
        </w:tabs>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（1）投标文件中开标一览表内容与投标文件中相应内容不一致的，以开标一览表为准；</w:t>
      </w:r>
    </w:p>
    <w:p w14:paraId="009C4EB7">
      <w:pPr>
        <w:tabs>
          <w:tab w:val="left" w:pos="0"/>
        </w:tabs>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（2）大写金额和小写金额不一致的，以大写金额为准；</w:t>
      </w:r>
    </w:p>
    <w:p w14:paraId="1E91FCC0">
      <w:pPr>
        <w:tabs>
          <w:tab w:val="left" w:pos="0"/>
        </w:tabs>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（3）单价金额小数点或者百分比有明显错位的，以开标一览表的总价为准，并修改单价；</w:t>
      </w:r>
    </w:p>
    <w:p w14:paraId="21241D91">
      <w:pPr>
        <w:tabs>
          <w:tab w:val="left" w:pos="0"/>
        </w:tabs>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 xml:space="preserve">（4）总价金额与按单价汇总金额不一致的，以单价金额计算结果为准。 </w:t>
      </w:r>
    </w:p>
    <w:p w14:paraId="55F7F731">
      <w:pPr>
        <w:tabs>
          <w:tab w:val="left" w:pos="0"/>
        </w:tabs>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（5）同时出现两种以上不一致的，按照前款规定的顺序修正。修正后的报价经投标人确认后产生约束力，供应商不确认的，其投标无效</w:t>
      </w:r>
      <w:r>
        <w:rPr>
          <w:rFonts w:ascii="宋体" w:hAnsi="宋体"/>
          <w:color w:val="000000"/>
          <w:sz w:val="24"/>
          <w:highlight w:val="none"/>
        </w:rPr>
        <w:t>。</w:t>
      </w:r>
    </w:p>
    <w:p w14:paraId="77E0525E">
      <w:pPr>
        <w:tabs>
          <w:tab w:val="left" w:pos="0"/>
        </w:tabs>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lang w:val="en-US" w:eastAsia="zh-CN"/>
        </w:rPr>
        <w:t>20</w:t>
      </w:r>
      <w:r>
        <w:rPr>
          <w:rFonts w:ascii="宋体" w:hAnsi="宋体"/>
          <w:color w:val="000000"/>
          <w:sz w:val="24"/>
          <w:highlight w:val="none"/>
        </w:rPr>
        <w:t>.3 评标委员会可以允许投标文件中存在不构成实质性偏差的不正规、不一致或不规范，但不能损害或影响任何投标人的相对排序。</w:t>
      </w:r>
    </w:p>
    <w:p w14:paraId="22C67466">
      <w:pPr>
        <w:tabs>
          <w:tab w:val="left" w:pos="0"/>
        </w:tabs>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lang w:val="en-US" w:eastAsia="zh-CN"/>
        </w:rPr>
        <w:t>20</w:t>
      </w:r>
      <w:r>
        <w:rPr>
          <w:rFonts w:ascii="宋体" w:hAnsi="宋体"/>
          <w:color w:val="000000"/>
          <w:sz w:val="24"/>
          <w:highlight w:val="none"/>
        </w:rPr>
        <w:t>.4 实质上没有响应招标文件要求的投标将被拒绝。投标人不得通过修正或撤消不合要求的偏离或保留从而使投标成为实质上响应的投标。如发生下列情况之一的，</w:t>
      </w:r>
      <w:r>
        <w:rPr>
          <w:rFonts w:ascii="宋体" w:hAnsi="宋体"/>
          <w:b/>
          <w:bCs/>
          <w:color w:val="000000"/>
          <w:sz w:val="24"/>
          <w:highlight w:val="none"/>
        </w:rPr>
        <w:t>其投标将被拒绝：</w:t>
      </w:r>
    </w:p>
    <w:p w14:paraId="4E817CCD">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(1）投标人未提交投标保证金或金额不足，投标保证金形式不符合招标文件要求的；</w:t>
      </w:r>
    </w:p>
    <w:p w14:paraId="35B40777">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(2）超出经营范围投标的；</w:t>
      </w:r>
    </w:p>
    <w:p w14:paraId="1084EB3E">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(3）资格证明文件不全的；</w:t>
      </w:r>
    </w:p>
    <w:p w14:paraId="3FBF1D61">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(4）投标文件无法定代表人签字，或签字无法定代表人有效委托的；</w:t>
      </w:r>
    </w:p>
    <w:p w14:paraId="3D77EDEB">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(5）</w:t>
      </w:r>
      <w:r>
        <w:rPr>
          <w:rFonts w:hint="eastAsia" w:ascii="宋体" w:hAnsi="宋体"/>
          <w:color w:val="000000"/>
          <w:sz w:val="24"/>
          <w:highlight w:val="none"/>
        </w:rPr>
        <w:t>资格条件</w:t>
      </w:r>
      <w:r>
        <w:rPr>
          <w:rFonts w:ascii="宋体" w:hAnsi="宋体"/>
          <w:color w:val="000000"/>
          <w:sz w:val="24"/>
          <w:highlight w:val="none"/>
        </w:rPr>
        <w:t>业绩不满足招标文件要求的</w:t>
      </w:r>
      <w:r>
        <w:rPr>
          <w:rFonts w:hint="eastAsia" w:ascii="宋体" w:hAnsi="宋体"/>
          <w:color w:val="000000"/>
          <w:sz w:val="24"/>
          <w:highlight w:val="none"/>
        </w:rPr>
        <w:t>（如有）</w:t>
      </w:r>
      <w:r>
        <w:rPr>
          <w:rFonts w:ascii="宋体" w:hAnsi="宋体"/>
          <w:color w:val="000000"/>
          <w:sz w:val="24"/>
          <w:highlight w:val="none"/>
        </w:rPr>
        <w:t>；</w:t>
      </w:r>
    </w:p>
    <w:p w14:paraId="1759EA93">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(6）投标有效期不足的；</w:t>
      </w:r>
    </w:p>
    <w:p w14:paraId="7752070B">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19.5 评标委员会对投标文件的判定，只依据投标文件内容本身，而不寻求外部的证据。</w:t>
      </w:r>
    </w:p>
    <w:p w14:paraId="6ADADD47">
      <w:pPr>
        <w:tabs>
          <w:tab w:val="left" w:pos="0"/>
        </w:tabs>
        <w:adjustRightInd w:val="0"/>
        <w:snapToGrid w:val="0"/>
        <w:spacing w:line="360" w:lineRule="auto"/>
        <w:ind w:firstLine="482" w:firstLineChars="200"/>
        <w:rPr>
          <w:rFonts w:ascii="宋体" w:hAnsi="宋体"/>
          <w:b/>
          <w:bCs/>
          <w:color w:val="000000"/>
          <w:sz w:val="24"/>
          <w:highlight w:val="none"/>
        </w:rPr>
      </w:pPr>
      <w:r>
        <w:rPr>
          <w:rFonts w:ascii="宋体" w:hAnsi="宋体"/>
          <w:b/>
          <w:bCs/>
          <w:color w:val="000000"/>
          <w:sz w:val="24"/>
          <w:highlight w:val="none"/>
        </w:rPr>
        <w:t>2</w:t>
      </w:r>
      <w:r>
        <w:rPr>
          <w:rFonts w:hint="eastAsia" w:ascii="宋体" w:hAnsi="宋体"/>
          <w:b/>
          <w:bCs/>
          <w:color w:val="000000"/>
          <w:sz w:val="24"/>
          <w:highlight w:val="none"/>
          <w:lang w:val="en-US" w:eastAsia="zh-CN"/>
        </w:rPr>
        <w:t>1</w:t>
      </w:r>
      <w:r>
        <w:rPr>
          <w:rFonts w:ascii="宋体" w:hAnsi="宋体"/>
          <w:b/>
          <w:bCs/>
          <w:color w:val="000000"/>
          <w:sz w:val="24"/>
          <w:highlight w:val="none"/>
        </w:rPr>
        <w:t>. 投标的澄清：</w:t>
      </w:r>
    </w:p>
    <w:p w14:paraId="72129A02">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在评标期间，评标委员会可要求投标人对其投标文件中描述不清楚、含义不明确或有明显计算错误的内容进行澄清，有关澄清的要求和答复均应以书面形式提交。</w:t>
      </w:r>
    </w:p>
    <w:p w14:paraId="7494B92D">
      <w:pPr>
        <w:tabs>
          <w:tab w:val="left" w:pos="0"/>
        </w:tabs>
        <w:adjustRightInd w:val="0"/>
        <w:snapToGrid w:val="0"/>
        <w:spacing w:line="360" w:lineRule="auto"/>
        <w:ind w:firstLine="482" w:firstLineChars="200"/>
        <w:rPr>
          <w:rFonts w:ascii="宋体" w:hAnsi="宋体"/>
          <w:b/>
          <w:bCs/>
          <w:color w:val="000000"/>
          <w:sz w:val="24"/>
          <w:highlight w:val="none"/>
        </w:rPr>
      </w:pPr>
      <w:r>
        <w:rPr>
          <w:rFonts w:ascii="宋体" w:hAnsi="宋体"/>
          <w:b/>
          <w:bCs/>
          <w:color w:val="000000"/>
          <w:sz w:val="24"/>
          <w:highlight w:val="none"/>
        </w:rPr>
        <w:t>2</w:t>
      </w:r>
      <w:r>
        <w:rPr>
          <w:rFonts w:hint="eastAsia" w:ascii="宋体" w:hAnsi="宋体"/>
          <w:b/>
          <w:bCs/>
          <w:color w:val="000000"/>
          <w:sz w:val="24"/>
          <w:highlight w:val="none"/>
          <w:lang w:val="en-US" w:eastAsia="zh-CN"/>
        </w:rPr>
        <w:t>2</w:t>
      </w:r>
      <w:r>
        <w:rPr>
          <w:rFonts w:ascii="宋体" w:hAnsi="宋体"/>
          <w:b/>
          <w:bCs/>
          <w:color w:val="000000"/>
          <w:sz w:val="24"/>
          <w:highlight w:val="none"/>
        </w:rPr>
        <w:t>. 投标的评价：</w:t>
      </w:r>
    </w:p>
    <w:p w14:paraId="0A8C4DA5">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lang w:val="en-US" w:eastAsia="zh-CN"/>
        </w:rPr>
        <w:t>2</w:t>
      </w:r>
      <w:r>
        <w:rPr>
          <w:rFonts w:ascii="宋体" w:hAnsi="宋体"/>
          <w:color w:val="000000"/>
          <w:sz w:val="24"/>
          <w:highlight w:val="none"/>
        </w:rPr>
        <w:t>.1评标委员会将按照本须知规定，只对确定为实质上响应招标文件要求的投标进行评价和比较。</w:t>
      </w:r>
    </w:p>
    <w:p w14:paraId="0A196CAB">
      <w:pPr>
        <w:tabs>
          <w:tab w:val="left" w:pos="0"/>
        </w:tabs>
        <w:adjustRightInd w:val="0"/>
        <w:snapToGrid w:val="0"/>
        <w:spacing w:line="360" w:lineRule="auto"/>
        <w:ind w:firstLine="480" w:firstLineChars="200"/>
        <w:rPr>
          <w:rFonts w:ascii="宋体" w:hAnsi="宋体"/>
          <w:b w:val="0"/>
          <w:bCs w:val="0"/>
          <w:color w:val="000000"/>
          <w:sz w:val="24"/>
          <w:highlight w:val="none"/>
        </w:rPr>
      </w:pPr>
      <w:r>
        <w:rPr>
          <w:rFonts w:ascii="宋体" w:hAnsi="宋体"/>
          <w:b w:val="0"/>
          <w:bCs w:val="0"/>
          <w:color w:val="000000"/>
          <w:sz w:val="24"/>
          <w:highlight w:val="none"/>
        </w:rPr>
        <w:t>2</w:t>
      </w:r>
      <w:r>
        <w:rPr>
          <w:rFonts w:hint="eastAsia" w:ascii="宋体" w:hAnsi="宋体"/>
          <w:b w:val="0"/>
          <w:bCs w:val="0"/>
          <w:color w:val="000000"/>
          <w:sz w:val="24"/>
          <w:highlight w:val="none"/>
          <w:lang w:val="en-US" w:eastAsia="zh-CN"/>
        </w:rPr>
        <w:t>2</w:t>
      </w:r>
      <w:r>
        <w:rPr>
          <w:rFonts w:ascii="宋体" w:hAnsi="宋体"/>
          <w:b w:val="0"/>
          <w:bCs w:val="0"/>
          <w:color w:val="000000"/>
          <w:sz w:val="24"/>
          <w:highlight w:val="none"/>
        </w:rPr>
        <w:t>.2 评标委员会将按照本章规定的评标标准和方法，对投标文件进行评价和比较。</w:t>
      </w:r>
    </w:p>
    <w:p w14:paraId="617672F5">
      <w:pPr>
        <w:adjustRightInd w:val="0"/>
        <w:snapToGrid w:val="0"/>
        <w:spacing w:line="360" w:lineRule="auto"/>
        <w:ind w:firstLine="480" w:firstLineChars="200"/>
        <w:rPr>
          <w:rFonts w:ascii="宋体" w:hAnsi="宋体"/>
          <w:b w:val="0"/>
          <w:bCs w:val="0"/>
          <w:color w:val="000000"/>
          <w:sz w:val="24"/>
          <w:highlight w:val="none"/>
        </w:rPr>
      </w:pPr>
      <w:r>
        <w:rPr>
          <w:rFonts w:ascii="宋体" w:hAnsi="宋体"/>
          <w:b w:val="0"/>
          <w:bCs w:val="0"/>
          <w:color w:val="000000"/>
          <w:sz w:val="24"/>
          <w:highlight w:val="none"/>
        </w:rPr>
        <w:t>2</w:t>
      </w:r>
      <w:r>
        <w:rPr>
          <w:rFonts w:hint="eastAsia" w:ascii="宋体" w:hAnsi="宋体"/>
          <w:b w:val="0"/>
          <w:bCs w:val="0"/>
          <w:color w:val="000000"/>
          <w:sz w:val="24"/>
          <w:highlight w:val="none"/>
          <w:lang w:val="en-US" w:eastAsia="zh-CN"/>
        </w:rPr>
        <w:t>2</w:t>
      </w:r>
      <w:r>
        <w:rPr>
          <w:rFonts w:ascii="宋体" w:hAnsi="宋体"/>
          <w:b w:val="0"/>
          <w:bCs w:val="0"/>
          <w:color w:val="000000"/>
          <w:sz w:val="24"/>
          <w:highlight w:val="none"/>
        </w:rPr>
        <w:t>.3 评标原则</w:t>
      </w:r>
    </w:p>
    <w:p w14:paraId="3AB283BC">
      <w:pPr>
        <w:pStyle w:val="12"/>
        <w:adjustRightInd w:val="0"/>
        <w:snapToGrid w:val="0"/>
        <w:spacing w:line="360" w:lineRule="auto"/>
        <w:rPr>
          <w:color w:val="000000"/>
          <w:highlight w:val="none"/>
        </w:rPr>
      </w:pPr>
      <w:r>
        <w:rPr>
          <w:color w:val="000000"/>
          <w:highlight w:val="none"/>
        </w:rPr>
        <w:t>依据《中华人民共和国招标投标法》等法律、法规的规定，评标严格按照招标文件的要求和条件进行。“公平、公正、科学、择优”为本次评标的基本原则，评标委员会将按照这一原则的要求，公正、平等地对待各投标人。同时，在评标时恪守以下原则：</w:t>
      </w:r>
    </w:p>
    <w:p w14:paraId="15A9241C">
      <w:pPr>
        <w:pStyle w:val="12"/>
        <w:adjustRightInd w:val="0"/>
        <w:snapToGrid w:val="0"/>
        <w:spacing w:line="360" w:lineRule="auto"/>
        <w:rPr>
          <w:color w:val="000000"/>
          <w:highlight w:val="none"/>
        </w:rPr>
      </w:pPr>
      <w:r>
        <w:rPr>
          <w:color w:val="000000"/>
          <w:highlight w:val="none"/>
        </w:rPr>
        <w:t>(1）客观性原则：评标委员会将按照招标文件的要求，对投标人的投标文件进行认真评审；对投标文件的评审仅依靠投标文件本身，而不依靠投标文件以外的任何因素。</w:t>
      </w:r>
    </w:p>
    <w:p w14:paraId="595398D8">
      <w:pPr>
        <w:pStyle w:val="12"/>
        <w:adjustRightInd w:val="0"/>
        <w:snapToGrid w:val="0"/>
        <w:spacing w:line="360" w:lineRule="auto"/>
        <w:rPr>
          <w:color w:val="000000"/>
          <w:highlight w:val="none"/>
        </w:rPr>
      </w:pPr>
      <w:r>
        <w:rPr>
          <w:color w:val="000000"/>
          <w:highlight w:val="none"/>
        </w:rPr>
        <w:t>(2）统一性原则：评标委员会将按照统一的评标原则和评标方法，用同一标准进行评标。</w:t>
      </w:r>
    </w:p>
    <w:p w14:paraId="655E9CC6">
      <w:pPr>
        <w:pStyle w:val="12"/>
        <w:adjustRightInd w:val="0"/>
        <w:snapToGrid w:val="0"/>
        <w:spacing w:line="360" w:lineRule="auto"/>
        <w:rPr>
          <w:color w:val="000000"/>
          <w:highlight w:val="none"/>
        </w:rPr>
      </w:pPr>
      <w:r>
        <w:rPr>
          <w:color w:val="000000"/>
          <w:highlight w:val="none"/>
        </w:rPr>
        <w:t>(3）独立性原则：评标工作在评标委员会内部独立进行，不受外界任何因素的干扰和影响。</w:t>
      </w:r>
    </w:p>
    <w:p w14:paraId="3712099E">
      <w:pPr>
        <w:pStyle w:val="12"/>
        <w:adjustRightInd w:val="0"/>
        <w:snapToGrid w:val="0"/>
        <w:spacing w:line="360" w:lineRule="auto"/>
        <w:rPr>
          <w:color w:val="000000"/>
          <w:highlight w:val="none"/>
        </w:rPr>
      </w:pPr>
      <w:r>
        <w:rPr>
          <w:color w:val="000000"/>
          <w:highlight w:val="none"/>
        </w:rPr>
        <w:t>(4）保密性原则：评委及熟知情况的有关工作人员将保守投标人的商业和技术秘密。</w:t>
      </w:r>
    </w:p>
    <w:p w14:paraId="65FBAF82">
      <w:pPr>
        <w:pStyle w:val="12"/>
        <w:adjustRightInd w:val="0"/>
        <w:snapToGrid w:val="0"/>
        <w:spacing w:line="360" w:lineRule="auto"/>
        <w:rPr>
          <w:color w:val="000000"/>
          <w:highlight w:val="none"/>
        </w:rPr>
      </w:pPr>
      <w:r>
        <w:rPr>
          <w:color w:val="000000"/>
          <w:highlight w:val="none"/>
        </w:rPr>
        <w:t>(5）综合性原则：评标委员会将综合比较、审查投标人的各项指标，而不以单项指标的优劣评定出中标候选人。</w:t>
      </w:r>
    </w:p>
    <w:p w14:paraId="721E493E">
      <w:pPr>
        <w:pStyle w:val="12"/>
        <w:adjustRightInd w:val="0"/>
        <w:snapToGrid w:val="0"/>
        <w:spacing w:line="400" w:lineRule="exact"/>
        <w:ind w:firstLine="482"/>
        <w:rPr>
          <w:rFonts w:cs="宋体"/>
          <w:b/>
          <w:highlight w:val="none"/>
        </w:rPr>
      </w:pPr>
      <w:r>
        <w:rPr>
          <w:rFonts w:hint="eastAsia" w:cs="宋体"/>
          <w:b/>
          <w:highlight w:val="none"/>
        </w:rPr>
        <w:t>2</w:t>
      </w:r>
      <w:r>
        <w:rPr>
          <w:rFonts w:hint="eastAsia" w:cs="宋体"/>
          <w:b/>
          <w:highlight w:val="none"/>
          <w:lang w:val="en-US" w:eastAsia="zh-CN"/>
        </w:rPr>
        <w:t xml:space="preserve">3 </w:t>
      </w:r>
      <w:r>
        <w:rPr>
          <w:rFonts w:hint="eastAsia" w:cs="宋体"/>
          <w:b/>
          <w:highlight w:val="none"/>
        </w:rPr>
        <w:t>评标标准和方法：综合评分法</w:t>
      </w:r>
    </w:p>
    <w:p w14:paraId="44702968">
      <w:pPr>
        <w:spacing w:line="360" w:lineRule="auto"/>
        <w:ind w:firstLine="480" w:firstLineChars="200"/>
        <w:rPr>
          <w:rFonts w:ascii="宋体" w:hAnsi="宋体"/>
          <w:b/>
          <w:color w:val="000000"/>
          <w:sz w:val="24"/>
          <w:highlight w:val="none"/>
        </w:rPr>
      </w:pPr>
      <w:r>
        <w:rPr>
          <w:rFonts w:ascii="宋体" w:hAnsi="宋体"/>
          <w:color w:val="000000"/>
          <w:sz w:val="24"/>
          <w:highlight w:val="none"/>
        </w:rPr>
        <w:t>本次招标采用综合评</w:t>
      </w:r>
      <w:r>
        <w:rPr>
          <w:rFonts w:hint="eastAsia" w:ascii="宋体" w:hAnsi="宋体"/>
          <w:color w:val="000000"/>
          <w:sz w:val="24"/>
          <w:highlight w:val="none"/>
        </w:rPr>
        <w:t>分</w:t>
      </w:r>
      <w:r>
        <w:rPr>
          <w:rFonts w:ascii="宋体" w:hAnsi="宋体"/>
          <w:color w:val="000000"/>
          <w:sz w:val="24"/>
          <w:highlight w:val="none"/>
        </w:rPr>
        <w:t>法。</w:t>
      </w:r>
      <w:r>
        <w:rPr>
          <w:rFonts w:hint="eastAsia" w:ascii="宋体" w:hAnsi="宋体"/>
          <w:color w:val="000000"/>
          <w:sz w:val="24"/>
          <w:highlight w:val="none"/>
        </w:rPr>
        <w:t>评委根据投报产品的性能、质量、价格、企业同类设备业绩、售后服务等进行综合打分，根据最终综合得分情况由高到低进行排名。</w:t>
      </w:r>
      <w:r>
        <w:rPr>
          <w:rFonts w:hint="eastAsia" w:ascii="宋体" w:hAnsi="宋体"/>
          <w:b/>
          <w:color w:val="000000"/>
          <w:sz w:val="24"/>
          <w:highlight w:val="none"/>
        </w:rPr>
        <w:t>由评标委员会按排名推荐</w:t>
      </w:r>
      <w:r>
        <w:rPr>
          <w:rFonts w:ascii="宋体" w:hAnsi="宋体"/>
          <w:b/>
          <w:color w:val="000000"/>
          <w:sz w:val="24"/>
          <w:highlight w:val="none"/>
        </w:rPr>
        <w:t>3</w:t>
      </w:r>
      <w:r>
        <w:rPr>
          <w:rFonts w:hint="eastAsia" w:ascii="宋体" w:hAnsi="宋体"/>
          <w:b/>
          <w:color w:val="000000"/>
          <w:sz w:val="24"/>
          <w:highlight w:val="none"/>
        </w:rPr>
        <w:t>名中标候选人。各包详细评分标准如下：</w:t>
      </w:r>
    </w:p>
    <w:tbl>
      <w:tblPr>
        <w:tblStyle w:val="28"/>
        <w:tblW w:w="9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1"/>
        <w:gridCol w:w="939"/>
        <w:gridCol w:w="1080"/>
        <w:gridCol w:w="6126"/>
      </w:tblGrid>
      <w:tr w14:paraId="0A14C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5AB3">
            <w:pPr>
              <w:keepNext w:val="0"/>
              <w:keepLines w:val="0"/>
              <w:widowControl/>
              <w:suppressLineNumbers w:val="0"/>
              <w:jc w:val="left"/>
              <w:textAlignment w:val="center"/>
              <w:rPr>
                <w:rFonts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评分因素</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5C6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590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评分细则</w:t>
            </w:r>
          </w:p>
        </w:tc>
        <w:tc>
          <w:tcPr>
            <w:tcW w:w="6126" w:type="dxa"/>
            <w:tcBorders>
              <w:top w:val="single" w:color="000000" w:sz="4" w:space="0"/>
              <w:left w:val="single" w:color="000000" w:sz="4" w:space="0"/>
              <w:bottom w:val="nil"/>
              <w:right w:val="single" w:color="000000" w:sz="4" w:space="0"/>
            </w:tcBorders>
            <w:shd w:val="clear" w:color="auto" w:fill="auto"/>
            <w:vAlign w:val="center"/>
          </w:tcPr>
          <w:p w14:paraId="734465D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标准分数</w:t>
            </w:r>
          </w:p>
        </w:tc>
      </w:tr>
      <w:tr w14:paraId="6D386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6D4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价格部分（60分）</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EEF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60</w:t>
            </w:r>
          </w:p>
        </w:tc>
        <w:tc>
          <w:tcPr>
            <w:tcW w:w="1080" w:type="dxa"/>
            <w:tcBorders>
              <w:top w:val="single" w:color="000000" w:sz="4" w:space="0"/>
              <w:left w:val="single" w:color="000000" w:sz="4" w:space="0"/>
              <w:bottom w:val="single" w:color="000000" w:sz="4" w:space="0"/>
              <w:right w:val="nil"/>
            </w:tcBorders>
            <w:shd w:val="clear" w:color="auto" w:fill="auto"/>
            <w:vAlign w:val="center"/>
          </w:tcPr>
          <w:p w14:paraId="5A33D3A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报价得分</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08C8">
            <w:pPr>
              <w:keepNext w:val="0"/>
              <w:keepLines w:val="0"/>
              <w:widowControl/>
              <w:suppressLineNumbers w:val="0"/>
              <w:jc w:val="both"/>
              <w:textAlignment w:val="center"/>
              <w:rPr>
                <w:rFonts w:hint="eastAsia" w:ascii="仿宋_GB2312" w:hAnsi="宋体" w:eastAsia="仿宋_GB2312" w:cs="仿宋_GB2312"/>
                <w:b/>
                <w:bCs/>
                <w:i w:val="0"/>
                <w:iCs w:val="0"/>
                <w:color w:val="auto"/>
                <w:sz w:val="24"/>
                <w:szCs w:val="24"/>
                <w:highlight w:val="none"/>
                <w:u w:val="none"/>
              </w:rPr>
            </w:pPr>
            <w:r>
              <w:rPr>
                <w:rFonts w:hint="eastAsia" w:ascii="仿宋_GB2312" w:hAnsi="宋体" w:eastAsia="仿宋_GB2312" w:cs="仿宋_GB2312"/>
                <w:b/>
                <w:bCs/>
                <w:i w:val="0"/>
                <w:iCs w:val="0"/>
                <w:color w:val="auto"/>
                <w:sz w:val="24"/>
                <w:szCs w:val="24"/>
                <w:highlight w:val="none"/>
                <w:u w:val="none"/>
              </w:rPr>
              <w:t>以所有最终报价中的</w:t>
            </w:r>
            <w:r>
              <w:rPr>
                <w:rFonts w:hint="eastAsia" w:ascii="仿宋_GB2312" w:hAnsi="宋体" w:eastAsia="仿宋_GB2312" w:cs="仿宋_GB2312"/>
                <w:b/>
                <w:bCs/>
                <w:i w:val="0"/>
                <w:iCs w:val="0"/>
                <w:color w:val="auto"/>
                <w:sz w:val="24"/>
                <w:szCs w:val="24"/>
                <w:highlight w:val="none"/>
                <w:u w:val="none"/>
                <w:lang w:val="en-US" w:eastAsia="zh-CN"/>
              </w:rPr>
              <w:t>平均</w:t>
            </w:r>
            <w:r>
              <w:rPr>
                <w:rFonts w:hint="eastAsia" w:ascii="仿宋_GB2312" w:hAnsi="宋体" w:eastAsia="仿宋_GB2312" w:cs="仿宋_GB2312"/>
                <w:b/>
                <w:bCs/>
                <w:i w:val="0"/>
                <w:iCs w:val="0"/>
                <w:color w:val="auto"/>
                <w:sz w:val="24"/>
                <w:szCs w:val="24"/>
                <w:highlight w:val="none"/>
                <w:u w:val="none"/>
              </w:rPr>
              <w:t>报价为评审基准价。</w:t>
            </w:r>
          </w:p>
          <w:p w14:paraId="3B2B8A5B">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sz w:val="24"/>
                <w:szCs w:val="24"/>
                <w:highlight w:val="none"/>
                <w:u w:val="none"/>
              </w:rPr>
              <w:t>（1）投标报价=评标基准价时，得60分；</w:t>
            </w:r>
          </w:p>
          <w:p w14:paraId="74F0C1C4">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sz w:val="24"/>
                <w:szCs w:val="24"/>
                <w:highlight w:val="none"/>
                <w:u w:val="none"/>
              </w:rPr>
              <w:t>（2）投标报价≠评标基准价的，按每向上</w:t>
            </w:r>
            <w:r>
              <w:rPr>
                <w:rFonts w:hint="eastAsia" w:ascii="仿宋_GB2312" w:hAnsi="宋体" w:eastAsia="仿宋_GB2312" w:cs="仿宋_GB2312"/>
                <w:i w:val="0"/>
                <w:iCs w:val="0"/>
                <w:color w:val="auto"/>
                <w:sz w:val="24"/>
                <w:szCs w:val="24"/>
                <w:highlight w:val="none"/>
                <w:u w:val="none"/>
                <w:lang w:val="en-US" w:eastAsia="zh-CN"/>
              </w:rPr>
              <w:t>/向下</w:t>
            </w:r>
            <w:r>
              <w:rPr>
                <w:rFonts w:hint="eastAsia" w:ascii="仿宋_GB2312" w:hAnsi="宋体" w:eastAsia="仿宋_GB2312" w:cs="仿宋_GB2312"/>
                <w:i w:val="0"/>
                <w:iCs w:val="0"/>
                <w:color w:val="auto"/>
                <w:sz w:val="24"/>
                <w:szCs w:val="24"/>
                <w:highlight w:val="none"/>
                <w:u w:val="none"/>
              </w:rPr>
              <w:t>浮动1%扣0.</w:t>
            </w:r>
            <w:r>
              <w:rPr>
                <w:rFonts w:hint="eastAsia" w:ascii="仿宋_GB2312" w:hAnsi="宋体" w:eastAsia="仿宋_GB2312" w:cs="仿宋_GB2312"/>
                <w:i w:val="0"/>
                <w:iCs w:val="0"/>
                <w:color w:val="auto"/>
                <w:sz w:val="24"/>
                <w:szCs w:val="24"/>
                <w:highlight w:val="none"/>
                <w:u w:val="none"/>
                <w:lang w:val="en-US" w:eastAsia="zh-CN"/>
              </w:rPr>
              <w:t>2</w:t>
            </w:r>
            <w:r>
              <w:rPr>
                <w:rFonts w:hint="eastAsia" w:ascii="仿宋_GB2312" w:hAnsi="宋体" w:eastAsia="仿宋_GB2312" w:cs="仿宋_GB2312"/>
                <w:i w:val="0"/>
                <w:iCs w:val="0"/>
                <w:color w:val="auto"/>
                <w:sz w:val="24"/>
                <w:szCs w:val="24"/>
                <w:highlight w:val="none"/>
                <w:u w:val="none"/>
              </w:rPr>
              <w:t>5分；</w:t>
            </w:r>
          </w:p>
          <w:p w14:paraId="2410A02A">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sz w:val="24"/>
                <w:szCs w:val="24"/>
                <w:highlight w:val="none"/>
                <w:u w:val="none"/>
              </w:rPr>
              <w:t>得出投标报价分值，保留小数点后两位，第三位小数四舍五入。</w:t>
            </w:r>
            <w:bookmarkStart w:id="20" w:name="_GoBack"/>
            <w:bookmarkEnd w:id="20"/>
          </w:p>
        </w:tc>
      </w:tr>
      <w:tr w14:paraId="69213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F73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商务部分（10分）</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A5F1">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lang w:val="en-US"/>
              </w:rPr>
            </w:pPr>
            <w:r>
              <w:rPr>
                <w:rFonts w:hint="eastAsia" w:ascii="仿宋_GB2312" w:hAnsi="宋体" w:eastAsia="仿宋_GB2312" w:cs="仿宋_GB2312"/>
                <w:i w:val="0"/>
                <w:iCs w:val="0"/>
                <w:color w:val="auto"/>
                <w:kern w:val="0"/>
                <w:sz w:val="24"/>
                <w:szCs w:val="24"/>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A86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业绩</w:t>
            </w:r>
          </w:p>
        </w:tc>
        <w:tc>
          <w:tcPr>
            <w:tcW w:w="6126" w:type="dxa"/>
            <w:tcBorders>
              <w:top w:val="nil"/>
              <w:left w:val="single" w:color="000000" w:sz="4" w:space="0"/>
              <w:bottom w:val="single" w:color="000000" w:sz="4" w:space="0"/>
              <w:right w:val="single" w:color="000000" w:sz="4" w:space="0"/>
            </w:tcBorders>
            <w:shd w:val="clear" w:color="auto" w:fill="auto"/>
            <w:vAlign w:val="center"/>
          </w:tcPr>
          <w:p w14:paraId="2733BCF8">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投标人2022年06月01日（以合同签订时间为准）以来同类项目销售业绩合同，每提供1项得2分，最多得10分，以投标文件中提供的合同复印件（加盖供应商单位公章）为准。</w:t>
            </w:r>
          </w:p>
        </w:tc>
      </w:tr>
      <w:tr w14:paraId="73EA0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FE289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技术部分（30分）</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DD08">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lang w:val="en-US"/>
              </w:rPr>
            </w:pPr>
            <w:r>
              <w:rPr>
                <w:rFonts w:hint="eastAsia" w:ascii="仿宋_GB2312" w:hAnsi="宋体" w:eastAsia="仿宋_GB2312" w:cs="仿宋_GB2312"/>
                <w:i w:val="0"/>
                <w:iCs w:val="0"/>
                <w:color w:val="auto"/>
                <w:kern w:val="0"/>
                <w:sz w:val="24"/>
                <w:szCs w:val="24"/>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EC89">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技术指标</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9061">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评标委员会根据各投标人标书所描述的服务内容、人员配置等情况进行评审。优于招标文件的技术要求，得7.1-10分；基本符合招标文件的技术要求，得4.1-7分；不能完全满足招标文件的技术要求，得0-4分。未描述或产品无法达到使用要求的不得分。</w:t>
            </w:r>
          </w:p>
        </w:tc>
      </w:tr>
      <w:tr w14:paraId="26CDA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BB2BC">
            <w:pPr>
              <w:jc w:val="center"/>
              <w:rPr>
                <w:rFonts w:hint="eastAsia" w:ascii="仿宋_GB2312" w:hAnsi="宋体" w:eastAsia="仿宋_GB2312" w:cs="仿宋_GB2312"/>
                <w:i w:val="0"/>
                <w:iCs w:val="0"/>
                <w:color w:val="auto"/>
                <w:sz w:val="24"/>
                <w:szCs w:val="24"/>
                <w:highlight w:val="none"/>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73B1">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lang w:val="en-US"/>
              </w:rPr>
            </w:pPr>
            <w:r>
              <w:rPr>
                <w:rFonts w:hint="eastAsia" w:ascii="仿宋_GB2312" w:hAnsi="宋体" w:eastAsia="仿宋_GB2312" w:cs="仿宋_GB2312"/>
                <w:i w:val="0"/>
                <w:iCs w:val="0"/>
                <w:color w:val="auto"/>
                <w:kern w:val="0"/>
                <w:sz w:val="24"/>
                <w:szCs w:val="24"/>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F34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人员配置</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60BB">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sz w:val="24"/>
                <w:szCs w:val="24"/>
                <w:highlight w:val="none"/>
                <w:u w:val="none"/>
              </w:rPr>
              <w:t>提供本项目专业服务团队</w:t>
            </w:r>
            <w:r>
              <w:rPr>
                <w:rFonts w:hint="eastAsia" w:ascii="仿宋_GB2312" w:hAnsi="宋体" w:eastAsia="仿宋_GB2312" w:cs="仿宋_GB2312"/>
                <w:i w:val="0"/>
                <w:iCs w:val="0"/>
                <w:color w:val="auto"/>
                <w:sz w:val="24"/>
                <w:szCs w:val="24"/>
                <w:highlight w:val="none"/>
                <w:u w:val="none"/>
                <w:lang w:eastAsia="zh-CN"/>
              </w:rPr>
              <w:t>，</w:t>
            </w:r>
            <w:r>
              <w:rPr>
                <w:rFonts w:hint="eastAsia" w:ascii="仿宋_GB2312" w:hAnsi="宋体" w:eastAsia="仿宋_GB2312" w:cs="仿宋_GB2312"/>
                <w:i w:val="0"/>
                <w:iCs w:val="0"/>
                <w:color w:val="auto"/>
                <w:sz w:val="24"/>
                <w:szCs w:val="24"/>
                <w:highlight w:val="none"/>
                <w:u w:val="none"/>
              </w:rPr>
              <w:t>人员结构与专业配置架构合理，职责明确。团队成员具有岗位对应的专业资质和工作经验，且成员间分工明确、搭配合理、任务具体。</w:t>
            </w:r>
          </w:p>
          <w:p w14:paraId="0EE9702B">
            <w:pPr>
              <w:keepNext w:val="0"/>
              <w:keepLines w:val="0"/>
              <w:widowControl/>
              <w:suppressLineNumbers w:val="0"/>
              <w:jc w:val="both"/>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sz w:val="24"/>
                <w:szCs w:val="24"/>
                <w:highlight w:val="none"/>
                <w:u w:val="none"/>
                <w:lang w:val="en-US" w:eastAsia="zh-CN"/>
              </w:rPr>
              <w:t>团队负责人及团队成员从业经验丰富，具备相应的行业资格证书，人员配备充足，</w:t>
            </w:r>
            <w:r>
              <w:rPr>
                <w:rFonts w:hint="eastAsia" w:ascii="仿宋_GB2312" w:hAnsi="宋体" w:eastAsia="仿宋_GB2312" w:cs="仿宋_GB2312"/>
                <w:i w:val="0"/>
                <w:iCs w:val="0"/>
                <w:color w:val="auto"/>
                <w:sz w:val="24"/>
                <w:szCs w:val="24"/>
                <w:highlight w:val="none"/>
                <w:u w:val="none"/>
              </w:rPr>
              <w:t>完全满足</w:t>
            </w:r>
            <w:r>
              <w:rPr>
                <w:rFonts w:hint="eastAsia" w:ascii="仿宋_GB2312" w:hAnsi="宋体" w:eastAsia="仿宋_GB2312" w:cs="仿宋_GB2312"/>
                <w:i w:val="0"/>
                <w:iCs w:val="0"/>
                <w:color w:val="auto"/>
                <w:sz w:val="24"/>
                <w:szCs w:val="24"/>
                <w:highlight w:val="none"/>
                <w:u w:val="none"/>
                <w:lang w:val="en-US" w:eastAsia="zh-CN"/>
              </w:rPr>
              <w:t>项目</w:t>
            </w:r>
            <w:r>
              <w:rPr>
                <w:rFonts w:hint="eastAsia" w:ascii="仿宋_GB2312" w:hAnsi="宋体" w:eastAsia="仿宋_GB2312" w:cs="仿宋_GB2312"/>
                <w:i w:val="0"/>
                <w:iCs w:val="0"/>
                <w:color w:val="auto"/>
                <w:sz w:val="24"/>
                <w:szCs w:val="24"/>
                <w:highlight w:val="none"/>
                <w:u w:val="none"/>
              </w:rPr>
              <w:t>需求</w:t>
            </w:r>
            <w:r>
              <w:rPr>
                <w:rFonts w:hint="eastAsia" w:ascii="仿宋_GB2312" w:hAnsi="宋体" w:eastAsia="仿宋_GB2312" w:cs="仿宋_GB2312"/>
                <w:i w:val="0"/>
                <w:iCs w:val="0"/>
                <w:color w:val="auto"/>
                <w:sz w:val="24"/>
                <w:szCs w:val="24"/>
                <w:highlight w:val="none"/>
                <w:u w:val="none"/>
                <w:lang w:val="en-US" w:eastAsia="zh-CN"/>
              </w:rPr>
              <w:t>的</w:t>
            </w:r>
            <w:r>
              <w:rPr>
                <w:rFonts w:hint="eastAsia" w:ascii="仿宋_GB2312" w:hAnsi="宋体" w:eastAsia="仿宋_GB2312" w:cs="仿宋_GB2312"/>
                <w:i w:val="0"/>
                <w:iCs w:val="0"/>
                <w:color w:val="auto"/>
                <w:kern w:val="0"/>
                <w:sz w:val="24"/>
                <w:szCs w:val="24"/>
                <w:highlight w:val="none"/>
                <w:u w:val="none"/>
                <w:lang w:val="en-US" w:eastAsia="zh-CN" w:bidi="ar"/>
              </w:rPr>
              <w:t>得7.1-10分；</w:t>
            </w:r>
          </w:p>
          <w:p w14:paraId="66AD7EC2">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lang w:val="en-US" w:eastAsia="zh-CN"/>
              </w:rPr>
            </w:pPr>
            <w:r>
              <w:rPr>
                <w:rFonts w:hint="eastAsia" w:ascii="仿宋_GB2312" w:hAnsi="宋体" w:eastAsia="仿宋_GB2312" w:cs="仿宋_GB2312"/>
                <w:i w:val="0"/>
                <w:iCs w:val="0"/>
                <w:color w:val="auto"/>
                <w:sz w:val="24"/>
                <w:szCs w:val="24"/>
                <w:highlight w:val="none"/>
                <w:u w:val="none"/>
                <w:lang w:val="en-US" w:eastAsia="zh-CN"/>
              </w:rPr>
              <w:t>团队负责人及团队成员从业经验较丰富，人员配备较充足，基本能满足项目需求</w:t>
            </w:r>
            <w:r>
              <w:rPr>
                <w:rFonts w:hint="eastAsia" w:ascii="仿宋_GB2312" w:hAnsi="宋体" w:eastAsia="仿宋_GB2312" w:cs="仿宋_GB2312"/>
                <w:i w:val="0"/>
                <w:iCs w:val="0"/>
                <w:color w:val="auto"/>
                <w:sz w:val="24"/>
                <w:szCs w:val="24"/>
                <w:highlight w:val="none"/>
                <w:u w:val="none"/>
              </w:rPr>
              <w:t>的</w:t>
            </w:r>
            <w:r>
              <w:rPr>
                <w:rFonts w:hint="eastAsia" w:ascii="仿宋_GB2312" w:hAnsi="宋体" w:eastAsia="仿宋_GB2312" w:cs="仿宋_GB2312"/>
                <w:i w:val="0"/>
                <w:iCs w:val="0"/>
                <w:color w:val="auto"/>
                <w:kern w:val="0"/>
                <w:sz w:val="24"/>
                <w:szCs w:val="24"/>
                <w:highlight w:val="none"/>
                <w:u w:val="none"/>
                <w:lang w:val="en-US" w:eastAsia="zh-CN" w:bidi="ar"/>
              </w:rPr>
              <w:t>得4.1-7分</w:t>
            </w:r>
            <w:r>
              <w:rPr>
                <w:rFonts w:hint="eastAsia" w:ascii="仿宋_GB2312" w:hAnsi="宋体" w:eastAsia="仿宋_GB2312" w:cs="仿宋_GB2312"/>
                <w:i w:val="0"/>
                <w:iCs w:val="0"/>
                <w:color w:val="auto"/>
                <w:sz w:val="24"/>
                <w:szCs w:val="24"/>
                <w:highlight w:val="none"/>
                <w:u w:val="none"/>
              </w:rPr>
              <w:t>；</w:t>
            </w:r>
          </w:p>
          <w:p w14:paraId="7F34811D">
            <w:pPr>
              <w:keepNext w:val="0"/>
              <w:keepLines w:val="0"/>
              <w:widowControl/>
              <w:suppressLineNumbers w:val="0"/>
              <w:jc w:val="both"/>
              <w:textAlignment w:val="center"/>
              <w:rPr>
                <w:rFonts w:hint="default"/>
                <w:lang w:val="en-US" w:eastAsia="zh-CN"/>
              </w:rPr>
            </w:pPr>
            <w:r>
              <w:rPr>
                <w:rFonts w:hint="eastAsia" w:ascii="仿宋_GB2312" w:hAnsi="宋体" w:eastAsia="仿宋_GB2312" w:cs="仿宋_GB2312"/>
                <w:i w:val="0"/>
                <w:iCs w:val="0"/>
                <w:color w:val="auto"/>
                <w:sz w:val="24"/>
                <w:szCs w:val="24"/>
                <w:highlight w:val="none"/>
                <w:u w:val="none"/>
                <w:lang w:val="en-US" w:eastAsia="zh-CN"/>
              </w:rPr>
              <w:t>团队负责人及团队成员从业经验及人员配备不能满足项目需求</w:t>
            </w:r>
            <w:r>
              <w:rPr>
                <w:rFonts w:hint="eastAsia" w:ascii="仿宋_GB2312" w:hAnsi="宋体" w:eastAsia="仿宋_GB2312" w:cs="仿宋_GB2312"/>
                <w:i w:val="0"/>
                <w:iCs w:val="0"/>
                <w:color w:val="auto"/>
                <w:sz w:val="24"/>
                <w:szCs w:val="24"/>
                <w:highlight w:val="none"/>
                <w:u w:val="none"/>
              </w:rPr>
              <w:t>的</w:t>
            </w:r>
            <w:r>
              <w:rPr>
                <w:rFonts w:hint="eastAsia" w:ascii="仿宋_GB2312" w:hAnsi="宋体" w:eastAsia="仿宋_GB2312" w:cs="仿宋_GB2312"/>
                <w:i w:val="0"/>
                <w:iCs w:val="0"/>
                <w:color w:val="auto"/>
                <w:sz w:val="24"/>
                <w:szCs w:val="24"/>
                <w:highlight w:val="none"/>
                <w:u w:val="none"/>
                <w:lang w:val="en-US" w:eastAsia="zh-CN"/>
              </w:rPr>
              <w:t>得0-4分；</w:t>
            </w:r>
            <w:r>
              <w:rPr>
                <w:rFonts w:hint="eastAsia" w:ascii="仿宋_GB2312" w:hAnsi="宋体" w:eastAsia="仿宋_GB2312" w:cs="仿宋_GB2312"/>
                <w:i w:val="0"/>
                <w:iCs w:val="0"/>
                <w:color w:val="auto"/>
                <w:kern w:val="0"/>
                <w:sz w:val="24"/>
                <w:szCs w:val="24"/>
                <w:highlight w:val="none"/>
                <w:u w:val="none"/>
                <w:lang w:val="en-US" w:eastAsia="zh-CN" w:bidi="ar"/>
              </w:rPr>
              <w:t>未描述或产品无法达到使用要求的不得分。</w:t>
            </w:r>
          </w:p>
        </w:tc>
      </w:tr>
      <w:tr w14:paraId="5F67F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B4009">
            <w:pPr>
              <w:jc w:val="center"/>
              <w:rPr>
                <w:rFonts w:hint="eastAsia" w:ascii="仿宋_GB2312" w:hAnsi="宋体" w:eastAsia="仿宋_GB2312" w:cs="仿宋_GB2312"/>
                <w:i w:val="0"/>
                <w:iCs w:val="0"/>
                <w:color w:val="auto"/>
                <w:sz w:val="24"/>
                <w:szCs w:val="24"/>
                <w:highlight w:val="none"/>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3E4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E24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保障措施</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50A8">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由评标委员会根据各投标人提供的服务保障措施（包括不限于：服务响应时间、技术支持、维护内容及完成时间）情况进行综合打分：</w:t>
            </w:r>
            <w:r>
              <w:rPr>
                <w:rFonts w:hint="eastAsia" w:ascii="仿宋_GB2312" w:hAnsi="宋体" w:eastAsia="仿宋_GB2312" w:cs="仿宋_GB2312"/>
                <w:i w:val="0"/>
                <w:iCs w:val="0"/>
                <w:color w:val="auto"/>
                <w:kern w:val="0"/>
                <w:sz w:val="24"/>
                <w:szCs w:val="24"/>
                <w:highlight w:val="none"/>
                <w:u w:val="none"/>
                <w:lang w:val="en-US" w:eastAsia="zh-CN" w:bidi="ar"/>
              </w:rPr>
              <w:br w:type="textWrapping"/>
            </w:r>
            <w:r>
              <w:rPr>
                <w:rFonts w:hint="eastAsia" w:ascii="仿宋_GB2312" w:hAnsi="宋体" w:eastAsia="仿宋_GB2312" w:cs="仿宋_GB2312"/>
                <w:i w:val="0"/>
                <w:iCs w:val="0"/>
                <w:color w:val="auto"/>
                <w:kern w:val="0"/>
                <w:sz w:val="24"/>
                <w:szCs w:val="24"/>
                <w:highlight w:val="none"/>
                <w:u w:val="none"/>
                <w:lang w:val="en-US" w:eastAsia="zh-CN" w:bidi="ar"/>
              </w:rPr>
              <w:t>①提供的售后服务内容全面、措施完善，可执行性强、响应时间快速得4.1-5分；</w:t>
            </w:r>
            <w:r>
              <w:rPr>
                <w:rFonts w:hint="eastAsia" w:ascii="仿宋_GB2312" w:hAnsi="宋体" w:eastAsia="仿宋_GB2312" w:cs="仿宋_GB2312"/>
                <w:i w:val="0"/>
                <w:iCs w:val="0"/>
                <w:color w:val="auto"/>
                <w:kern w:val="0"/>
                <w:sz w:val="24"/>
                <w:szCs w:val="24"/>
                <w:highlight w:val="none"/>
                <w:u w:val="none"/>
                <w:lang w:val="en-US" w:eastAsia="zh-CN" w:bidi="ar"/>
              </w:rPr>
              <w:br w:type="textWrapping"/>
            </w:r>
            <w:r>
              <w:rPr>
                <w:rFonts w:hint="eastAsia" w:ascii="仿宋_GB2312" w:hAnsi="宋体" w:eastAsia="仿宋_GB2312" w:cs="仿宋_GB2312"/>
                <w:i w:val="0"/>
                <w:iCs w:val="0"/>
                <w:color w:val="auto"/>
                <w:kern w:val="0"/>
                <w:sz w:val="24"/>
                <w:szCs w:val="24"/>
                <w:highlight w:val="none"/>
                <w:u w:val="none"/>
                <w:lang w:val="en-US" w:eastAsia="zh-CN" w:bidi="ar"/>
              </w:rPr>
              <w:t>②方案存在不合理内容得2.1-4分；</w:t>
            </w:r>
            <w:r>
              <w:rPr>
                <w:rFonts w:hint="eastAsia" w:ascii="仿宋_GB2312" w:hAnsi="宋体" w:eastAsia="仿宋_GB2312" w:cs="仿宋_GB2312"/>
                <w:i w:val="0"/>
                <w:iCs w:val="0"/>
                <w:color w:val="auto"/>
                <w:kern w:val="0"/>
                <w:sz w:val="24"/>
                <w:szCs w:val="24"/>
                <w:highlight w:val="none"/>
                <w:u w:val="none"/>
                <w:lang w:val="en-US" w:eastAsia="zh-CN" w:bidi="ar"/>
              </w:rPr>
              <w:br w:type="textWrapping"/>
            </w:r>
            <w:r>
              <w:rPr>
                <w:rFonts w:hint="eastAsia" w:ascii="仿宋_GB2312" w:hAnsi="宋体" w:eastAsia="仿宋_GB2312" w:cs="仿宋_GB2312"/>
                <w:i w:val="0"/>
                <w:iCs w:val="0"/>
                <w:color w:val="auto"/>
                <w:kern w:val="0"/>
                <w:sz w:val="24"/>
                <w:szCs w:val="24"/>
                <w:highlight w:val="none"/>
                <w:u w:val="none"/>
                <w:lang w:val="en-US" w:eastAsia="zh-CN" w:bidi="ar"/>
              </w:rPr>
              <w:t>③未提供方案或方案较差得0-2分。</w:t>
            </w:r>
          </w:p>
        </w:tc>
      </w:tr>
      <w:tr w14:paraId="33E05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A01EA">
            <w:pPr>
              <w:jc w:val="center"/>
              <w:rPr>
                <w:rFonts w:hint="eastAsia" w:ascii="仿宋_GB2312" w:hAnsi="宋体" w:eastAsia="仿宋_GB2312" w:cs="仿宋_GB2312"/>
                <w:i w:val="0"/>
                <w:iCs w:val="0"/>
                <w:color w:val="auto"/>
                <w:sz w:val="24"/>
                <w:szCs w:val="24"/>
                <w:highlight w:val="none"/>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5A9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E6A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优惠条件</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80D0">
            <w:pPr>
              <w:keepNext w:val="0"/>
              <w:keepLines w:val="0"/>
              <w:widowControl/>
              <w:suppressLineNumbers w:val="0"/>
              <w:jc w:val="both"/>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提供优于招标文件要求的实质性优惠条件，应逐条列明，经评标委员会一致认可的，每项得1分，最高得5分。</w:t>
            </w:r>
          </w:p>
        </w:tc>
      </w:tr>
    </w:tbl>
    <w:p w14:paraId="225F84DF">
      <w:pPr>
        <w:adjustRightInd w:val="0"/>
        <w:snapToGrid w:val="0"/>
        <w:spacing w:line="360" w:lineRule="auto"/>
        <w:ind w:firstLine="482" w:firstLineChars="200"/>
        <w:rPr>
          <w:rFonts w:ascii="宋体" w:hAnsi="宋体"/>
          <w:b/>
          <w:color w:val="000000"/>
          <w:sz w:val="24"/>
          <w:highlight w:val="none"/>
        </w:rPr>
      </w:pPr>
      <w:r>
        <w:rPr>
          <w:rFonts w:ascii="宋体" w:hAnsi="宋体"/>
          <w:b/>
          <w:color w:val="000000"/>
          <w:sz w:val="24"/>
          <w:highlight w:val="none"/>
        </w:rPr>
        <w:t>2</w:t>
      </w:r>
      <w:r>
        <w:rPr>
          <w:rFonts w:hint="eastAsia" w:ascii="宋体" w:hAnsi="宋体"/>
          <w:b/>
          <w:color w:val="000000"/>
          <w:sz w:val="24"/>
          <w:highlight w:val="none"/>
          <w:lang w:val="en-US" w:eastAsia="zh-CN"/>
        </w:rPr>
        <w:t>4</w:t>
      </w:r>
      <w:r>
        <w:rPr>
          <w:rFonts w:ascii="宋体" w:hAnsi="宋体"/>
          <w:b/>
          <w:color w:val="000000"/>
          <w:sz w:val="24"/>
          <w:highlight w:val="none"/>
        </w:rPr>
        <w:t>. 与评标委员会、招标机构和招标人接触：</w:t>
      </w:r>
    </w:p>
    <w:p w14:paraId="2FCFC080">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lang w:val="en-US" w:eastAsia="zh-CN"/>
        </w:rPr>
        <w:t>4</w:t>
      </w:r>
      <w:r>
        <w:rPr>
          <w:rFonts w:ascii="宋体" w:hAnsi="宋体"/>
          <w:color w:val="000000"/>
          <w:sz w:val="24"/>
          <w:highlight w:val="none"/>
        </w:rPr>
        <w:t>.1从开标之日起至授予合同期间，投标人不得就其投标有关的事项与评标委员会和招标人接触。</w:t>
      </w:r>
    </w:p>
    <w:p w14:paraId="203815A5">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lang w:val="en-US" w:eastAsia="zh-CN"/>
        </w:rPr>
        <w:t>4</w:t>
      </w:r>
      <w:r>
        <w:rPr>
          <w:rFonts w:ascii="宋体" w:hAnsi="宋体"/>
          <w:color w:val="000000"/>
          <w:sz w:val="24"/>
          <w:highlight w:val="none"/>
        </w:rPr>
        <w:t>.2 投标人试图对评标委员会的评审、比较或授予合同的决定施加任何影响，都可能导致其投标被拒绝。</w:t>
      </w:r>
    </w:p>
    <w:p w14:paraId="2EDBEE57">
      <w:pPr>
        <w:adjustRightInd w:val="0"/>
        <w:snapToGrid w:val="0"/>
        <w:spacing w:line="360" w:lineRule="auto"/>
        <w:ind w:firstLine="482" w:firstLineChars="200"/>
        <w:rPr>
          <w:rFonts w:ascii="宋体" w:hAnsi="宋体"/>
          <w:color w:val="000000"/>
          <w:sz w:val="24"/>
          <w:highlight w:val="none"/>
        </w:rPr>
      </w:pPr>
      <w:r>
        <w:rPr>
          <w:rFonts w:ascii="宋体" w:hAnsi="宋体"/>
          <w:b/>
          <w:color w:val="000000"/>
          <w:sz w:val="24"/>
          <w:highlight w:val="none"/>
        </w:rPr>
        <w:t>2</w:t>
      </w:r>
      <w:r>
        <w:rPr>
          <w:rFonts w:hint="eastAsia" w:ascii="宋体" w:hAnsi="宋体"/>
          <w:b/>
          <w:color w:val="000000"/>
          <w:sz w:val="24"/>
          <w:highlight w:val="none"/>
          <w:lang w:val="en-US" w:eastAsia="zh-CN"/>
        </w:rPr>
        <w:t>5</w:t>
      </w:r>
      <w:r>
        <w:rPr>
          <w:rFonts w:ascii="宋体" w:hAnsi="宋体"/>
          <w:b/>
          <w:color w:val="000000"/>
          <w:sz w:val="24"/>
          <w:highlight w:val="none"/>
        </w:rPr>
        <w:t>. 禁止投标人相互串通投标。</w:t>
      </w:r>
    </w:p>
    <w:p w14:paraId="01C5AE48">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lang w:val="en-US" w:eastAsia="zh-CN"/>
        </w:rPr>
        <w:t>5</w:t>
      </w:r>
      <w:r>
        <w:rPr>
          <w:rFonts w:ascii="宋体" w:hAnsi="宋体"/>
          <w:color w:val="000000"/>
          <w:sz w:val="24"/>
          <w:highlight w:val="none"/>
        </w:rPr>
        <w:t>.1有下列情形之一的，属于投标人相互串通投标：</w:t>
      </w:r>
    </w:p>
    <w:p w14:paraId="7AA496F3">
      <w:pPr>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 xml:space="preserve">    </w:t>
      </w:r>
      <w:r>
        <w:rPr>
          <w:rFonts w:ascii="宋体" w:hAnsi="宋体"/>
          <w:color w:val="000000"/>
          <w:sz w:val="24"/>
          <w:highlight w:val="none"/>
        </w:rPr>
        <w:t>（1）投标人之间协商投标报价等投标文件的实质性内容；</w:t>
      </w:r>
    </w:p>
    <w:p w14:paraId="58281A1C">
      <w:pPr>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 xml:space="preserve">    </w:t>
      </w:r>
      <w:r>
        <w:rPr>
          <w:rFonts w:ascii="宋体" w:hAnsi="宋体"/>
          <w:color w:val="000000"/>
          <w:sz w:val="24"/>
          <w:highlight w:val="none"/>
        </w:rPr>
        <w:t>（2）投标人之间约定中标人；</w:t>
      </w:r>
    </w:p>
    <w:p w14:paraId="6D10313B">
      <w:pPr>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 xml:space="preserve">    </w:t>
      </w:r>
      <w:r>
        <w:rPr>
          <w:rFonts w:ascii="宋体" w:hAnsi="宋体"/>
          <w:color w:val="000000"/>
          <w:sz w:val="24"/>
          <w:highlight w:val="none"/>
        </w:rPr>
        <w:t>（3）投标人之间约定部分投标人放弃投标或者中标；</w:t>
      </w:r>
    </w:p>
    <w:p w14:paraId="6A550677">
      <w:pPr>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 xml:space="preserve">    </w:t>
      </w:r>
      <w:r>
        <w:rPr>
          <w:rFonts w:ascii="宋体" w:hAnsi="宋体"/>
          <w:color w:val="000000"/>
          <w:sz w:val="24"/>
          <w:highlight w:val="none"/>
        </w:rPr>
        <w:t>（4）属于同一集团、协会、商会等组织成员的投标人按照该组织要求协同投标；</w:t>
      </w:r>
    </w:p>
    <w:p w14:paraId="5F4195AD">
      <w:pPr>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 xml:space="preserve">    </w:t>
      </w:r>
      <w:r>
        <w:rPr>
          <w:rFonts w:ascii="宋体" w:hAnsi="宋体"/>
          <w:color w:val="000000"/>
          <w:sz w:val="24"/>
          <w:highlight w:val="none"/>
        </w:rPr>
        <w:t>（5）投标人之间为谋取中标或者排斥特定投标人而采取的其他联合行动。</w:t>
      </w:r>
    </w:p>
    <w:p w14:paraId="5AD9B4DF">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lang w:val="en-US" w:eastAsia="zh-CN"/>
        </w:rPr>
        <w:t>5</w:t>
      </w:r>
      <w:r>
        <w:rPr>
          <w:rFonts w:ascii="宋体" w:hAnsi="宋体"/>
          <w:color w:val="000000"/>
          <w:sz w:val="24"/>
          <w:highlight w:val="none"/>
        </w:rPr>
        <w:t>.2有下列情形之一的，视为投标人相互串通投标：</w:t>
      </w:r>
    </w:p>
    <w:p w14:paraId="2CF60B7D">
      <w:pPr>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 xml:space="preserve">    </w:t>
      </w:r>
      <w:r>
        <w:rPr>
          <w:rFonts w:ascii="宋体" w:hAnsi="宋体"/>
          <w:color w:val="000000"/>
          <w:sz w:val="24"/>
          <w:highlight w:val="none"/>
        </w:rPr>
        <w:t>（1）不同投标人的投标文件由同一单位或者个人编制；</w:t>
      </w:r>
    </w:p>
    <w:p w14:paraId="10B11F51">
      <w:pPr>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 xml:space="preserve">    </w:t>
      </w:r>
      <w:r>
        <w:rPr>
          <w:rFonts w:ascii="宋体" w:hAnsi="宋体"/>
          <w:color w:val="000000"/>
          <w:sz w:val="24"/>
          <w:highlight w:val="none"/>
        </w:rPr>
        <w:t>（2）不同投标人委托同一单位或者个人办理投标事宜；</w:t>
      </w:r>
    </w:p>
    <w:p w14:paraId="3C10A10D">
      <w:pPr>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 xml:space="preserve">    </w:t>
      </w:r>
      <w:r>
        <w:rPr>
          <w:rFonts w:ascii="宋体" w:hAnsi="宋体"/>
          <w:color w:val="000000"/>
          <w:sz w:val="24"/>
          <w:highlight w:val="none"/>
        </w:rPr>
        <w:t>（3）不同投标人的投标文件载明的项目管理成员为同一人；</w:t>
      </w:r>
    </w:p>
    <w:p w14:paraId="2DB09BD4">
      <w:pPr>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 xml:space="preserve">    </w:t>
      </w:r>
      <w:r>
        <w:rPr>
          <w:rFonts w:ascii="宋体" w:hAnsi="宋体"/>
          <w:color w:val="000000"/>
          <w:sz w:val="24"/>
          <w:highlight w:val="none"/>
        </w:rPr>
        <w:t>（4）不同投标人的投标文件异常一致或者投标报价呈规律性差异；</w:t>
      </w:r>
    </w:p>
    <w:p w14:paraId="4715DF25">
      <w:pPr>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 xml:space="preserve">    </w:t>
      </w:r>
      <w:r>
        <w:rPr>
          <w:rFonts w:ascii="宋体" w:hAnsi="宋体"/>
          <w:color w:val="000000"/>
          <w:sz w:val="24"/>
          <w:highlight w:val="none"/>
        </w:rPr>
        <w:t>（5）不同投标人的投标文件相互混装；</w:t>
      </w:r>
    </w:p>
    <w:p w14:paraId="02849653">
      <w:pPr>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 xml:space="preserve">    </w:t>
      </w:r>
      <w:r>
        <w:rPr>
          <w:rFonts w:ascii="宋体" w:hAnsi="宋体"/>
          <w:color w:val="000000"/>
          <w:sz w:val="24"/>
          <w:highlight w:val="none"/>
        </w:rPr>
        <w:t>（6）不同投标人的投标保证金从同一单位或者个人的账户转出。</w:t>
      </w:r>
    </w:p>
    <w:p w14:paraId="3537AF97">
      <w:pPr>
        <w:adjustRightInd w:val="0"/>
        <w:snapToGrid w:val="0"/>
        <w:spacing w:line="360" w:lineRule="auto"/>
        <w:ind w:firstLine="482" w:firstLineChars="200"/>
        <w:rPr>
          <w:rFonts w:ascii="宋体" w:hAnsi="宋体"/>
          <w:b/>
          <w:color w:val="000000"/>
          <w:sz w:val="24"/>
          <w:highlight w:val="none"/>
        </w:rPr>
      </w:pPr>
      <w:r>
        <w:rPr>
          <w:rFonts w:ascii="宋体" w:hAnsi="宋体"/>
          <w:b/>
          <w:color w:val="000000"/>
          <w:sz w:val="24"/>
          <w:highlight w:val="none"/>
        </w:rPr>
        <w:t>2</w:t>
      </w:r>
      <w:r>
        <w:rPr>
          <w:rFonts w:hint="eastAsia" w:ascii="宋体" w:hAnsi="宋体"/>
          <w:b/>
          <w:color w:val="000000"/>
          <w:sz w:val="24"/>
          <w:highlight w:val="none"/>
          <w:lang w:val="en-US" w:eastAsia="zh-CN"/>
        </w:rPr>
        <w:t>6</w:t>
      </w:r>
      <w:r>
        <w:rPr>
          <w:rFonts w:ascii="宋体" w:hAnsi="宋体"/>
          <w:b/>
          <w:color w:val="000000"/>
          <w:sz w:val="24"/>
          <w:highlight w:val="none"/>
        </w:rPr>
        <w:t>. 使用通过受让或者租借等方式获取的资格、资质证书投标的，属于招标投标法第三十三条规定的以他人名义投标。</w:t>
      </w:r>
    </w:p>
    <w:p w14:paraId="3EA02335">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投标人有下列情形之一的，属于招标投标法第三十三条规定的以其他方式弄虚作假的行为：</w:t>
      </w:r>
    </w:p>
    <w:p w14:paraId="0DB7CC03">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（1）使用伪造、变造的许可证件；</w:t>
      </w:r>
    </w:p>
    <w:p w14:paraId="4B7F8634">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（2）提供虚假的财务状况或者业绩；</w:t>
      </w:r>
    </w:p>
    <w:p w14:paraId="386760CF">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（3）提供虚假的项目负责人或者主要技术人员简历、劳动关系证明；</w:t>
      </w:r>
    </w:p>
    <w:p w14:paraId="361FB27E">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（4）提供虚假的信用状况；</w:t>
      </w:r>
    </w:p>
    <w:p w14:paraId="55F4D32A">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（5）其他弄虚作假的行为。</w:t>
      </w:r>
    </w:p>
    <w:p w14:paraId="187BBF44">
      <w:pPr>
        <w:adjustRightInd w:val="0"/>
        <w:snapToGrid w:val="0"/>
        <w:spacing w:line="360" w:lineRule="auto"/>
        <w:ind w:firstLine="482" w:firstLineChars="200"/>
        <w:rPr>
          <w:rFonts w:ascii="宋体" w:hAnsi="宋体"/>
          <w:color w:val="000000"/>
          <w:sz w:val="24"/>
          <w:highlight w:val="none"/>
        </w:rPr>
      </w:pPr>
      <w:r>
        <w:rPr>
          <w:rFonts w:ascii="宋体" w:hAnsi="宋体"/>
          <w:b/>
          <w:color w:val="000000"/>
          <w:sz w:val="24"/>
          <w:highlight w:val="none"/>
        </w:rPr>
        <w:t>六、授予合同：</w:t>
      </w:r>
    </w:p>
    <w:p w14:paraId="5C20251D">
      <w:pPr>
        <w:adjustRightInd w:val="0"/>
        <w:snapToGrid w:val="0"/>
        <w:spacing w:line="360" w:lineRule="auto"/>
        <w:ind w:firstLine="482" w:firstLineChars="200"/>
        <w:rPr>
          <w:rFonts w:ascii="宋体" w:hAnsi="宋体"/>
          <w:b/>
          <w:color w:val="000000"/>
          <w:sz w:val="24"/>
          <w:highlight w:val="none"/>
        </w:rPr>
      </w:pPr>
      <w:r>
        <w:rPr>
          <w:rFonts w:ascii="宋体" w:hAnsi="宋体"/>
          <w:b/>
          <w:color w:val="000000"/>
          <w:sz w:val="24"/>
          <w:highlight w:val="none"/>
        </w:rPr>
        <w:t>2</w:t>
      </w:r>
      <w:r>
        <w:rPr>
          <w:rFonts w:hint="eastAsia" w:ascii="宋体" w:hAnsi="宋体"/>
          <w:b/>
          <w:color w:val="000000"/>
          <w:sz w:val="24"/>
          <w:highlight w:val="none"/>
          <w:lang w:val="en-US" w:eastAsia="zh-CN"/>
        </w:rPr>
        <w:t>7</w:t>
      </w:r>
      <w:r>
        <w:rPr>
          <w:rFonts w:ascii="宋体" w:hAnsi="宋体"/>
          <w:b/>
          <w:color w:val="000000"/>
          <w:sz w:val="24"/>
          <w:highlight w:val="none"/>
        </w:rPr>
        <w:t>. 授标时更改采购设备数量的权利：</w:t>
      </w:r>
    </w:p>
    <w:p w14:paraId="1920B6BA">
      <w:pPr>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招标人在授予合同时有权对设备数量和服务予以增加或减少。</w:t>
      </w:r>
    </w:p>
    <w:p w14:paraId="406AF66F">
      <w:pPr>
        <w:tabs>
          <w:tab w:val="left" w:pos="0"/>
        </w:tabs>
        <w:adjustRightInd w:val="0"/>
        <w:snapToGrid w:val="0"/>
        <w:spacing w:line="360" w:lineRule="auto"/>
        <w:ind w:firstLine="482" w:firstLineChars="200"/>
        <w:rPr>
          <w:rFonts w:ascii="宋体" w:hAnsi="宋体"/>
          <w:b/>
          <w:bCs/>
          <w:color w:val="000000"/>
          <w:sz w:val="24"/>
          <w:highlight w:val="none"/>
        </w:rPr>
      </w:pPr>
      <w:r>
        <w:rPr>
          <w:rFonts w:ascii="宋体" w:hAnsi="宋体"/>
          <w:b/>
          <w:bCs/>
          <w:color w:val="000000"/>
          <w:sz w:val="24"/>
          <w:highlight w:val="none"/>
        </w:rPr>
        <w:t>2</w:t>
      </w:r>
      <w:r>
        <w:rPr>
          <w:rFonts w:hint="eastAsia" w:ascii="宋体" w:hAnsi="宋体"/>
          <w:b/>
          <w:bCs/>
          <w:color w:val="000000"/>
          <w:sz w:val="24"/>
          <w:highlight w:val="none"/>
          <w:lang w:val="en-US" w:eastAsia="zh-CN"/>
        </w:rPr>
        <w:t>8</w:t>
      </w:r>
      <w:r>
        <w:rPr>
          <w:rFonts w:ascii="宋体" w:hAnsi="宋体"/>
          <w:b/>
          <w:bCs/>
          <w:color w:val="000000"/>
          <w:sz w:val="24"/>
          <w:highlight w:val="none"/>
        </w:rPr>
        <w:t>. 接受和拒绝任何或所有投标的权利：</w:t>
      </w:r>
    </w:p>
    <w:p w14:paraId="150EBE40">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在特殊情况下,招标人保留在授标之前拒绝任何投标，以及宣布招标程序无效并拒绝所有投标的权利，招标人对因此而受影响的投标人不承担任何责任。</w:t>
      </w:r>
    </w:p>
    <w:p w14:paraId="6DE9133D">
      <w:pPr>
        <w:tabs>
          <w:tab w:val="left" w:pos="0"/>
        </w:tabs>
        <w:adjustRightInd w:val="0"/>
        <w:snapToGrid w:val="0"/>
        <w:spacing w:line="360" w:lineRule="auto"/>
        <w:ind w:firstLine="482" w:firstLineChars="200"/>
        <w:rPr>
          <w:rFonts w:ascii="宋体" w:hAnsi="宋体"/>
          <w:b/>
          <w:bCs/>
          <w:color w:val="000000"/>
          <w:sz w:val="24"/>
          <w:highlight w:val="none"/>
        </w:rPr>
      </w:pPr>
      <w:r>
        <w:rPr>
          <w:rFonts w:ascii="宋体" w:hAnsi="宋体"/>
          <w:b/>
          <w:bCs/>
          <w:color w:val="000000"/>
          <w:sz w:val="24"/>
          <w:highlight w:val="none"/>
        </w:rPr>
        <w:t>2</w:t>
      </w:r>
      <w:r>
        <w:rPr>
          <w:rFonts w:hint="eastAsia" w:ascii="宋体" w:hAnsi="宋体"/>
          <w:b/>
          <w:bCs/>
          <w:color w:val="000000"/>
          <w:sz w:val="24"/>
          <w:highlight w:val="none"/>
          <w:lang w:val="en-US" w:eastAsia="zh-CN"/>
        </w:rPr>
        <w:t>9</w:t>
      </w:r>
      <w:r>
        <w:rPr>
          <w:rFonts w:ascii="宋体" w:hAnsi="宋体"/>
          <w:b/>
          <w:bCs/>
          <w:color w:val="000000"/>
          <w:sz w:val="24"/>
          <w:highlight w:val="none"/>
        </w:rPr>
        <w:t>. 中标通知书：</w:t>
      </w:r>
    </w:p>
    <w:p w14:paraId="7870D65A">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lang w:val="en-US" w:eastAsia="zh-CN"/>
        </w:rPr>
        <w:t>9</w:t>
      </w:r>
      <w:r>
        <w:rPr>
          <w:rFonts w:ascii="宋体" w:hAnsi="宋体"/>
          <w:color w:val="000000"/>
          <w:sz w:val="24"/>
          <w:highlight w:val="none"/>
        </w:rPr>
        <w:t>.1 中标人确定后，招标</w:t>
      </w:r>
      <w:r>
        <w:rPr>
          <w:rFonts w:hint="eastAsia" w:ascii="宋体" w:hAnsi="宋体"/>
          <w:color w:val="000000"/>
          <w:sz w:val="24"/>
          <w:highlight w:val="none"/>
          <w:lang w:val="en-US" w:eastAsia="zh-CN"/>
        </w:rPr>
        <w:t>人</w:t>
      </w:r>
      <w:r>
        <w:rPr>
          <w:rFonts w:ascii="宋体" w:hAnsi="宋体"/>
          <w:color w:val="000000"/>
          <w:sz w:val="24"/>
          <w:highlight w:val="none"/>
        </w:rPr>
        <w:t>将向中标人发通知书。中标通知书是合同的一个组成部分。</w:t>
      </w:r>
    </w:p>
    <w:p w14:paraId="6A6DB71B">
      <w:pPr>
        <w:tabs>
          <w:tab w:val="left" w:pos="0"/>
        </w:tabs>
        <w:adjustRightInd w:val="0"/>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lang w:val="en-US" w:eastAsia="zh-CN"/>
        </w:rPr>
        <w:t>9</w:t>
      </w:r>
      <w:r>
        <w:rPr>
          <w:rFonts w:ascii="宋体" w:hAnsi="宋体"/>
          <w:color w:val="000000"/>
          <w:sz w:val="24"/>
          <w:highlight w:val="none"/>
        </w:rPr>
        <w:t>.2 当中标人按规定与招标人签订合同后，并在中标结果确定后五日内退还其投标保证金。</w:t>
      </w:r>
    </w:p>
    <w:p w14:paraId="602A15CE">
      <w:pPr>
        <w:tabs>
          <w:tab w:val="left" w:pos="0"/>
        </w:tabs>
        <w:adjustRightInd w:val="0"/>
        <w:snapToGrid w:val="0"/>
        <w:spacing w:line="360" w:lineRule="auto"/>
        <w:ind w:firstLine="482" w:firstLineChars="200"/>
        <w:rPr>
          <w:rFonts w:ascii="宋体" w:hAnsi="宋体"/>
          <w:b/>
          <w:bCs/>
          <w:color w:val="000000"/>
          <w:sz w:val="24"/>
          <w:highlight w:val="none"/>
        </w:rPr>
      </w:pPr>
      <w:r>
        <w:rPr>
          <w:rFonts w:hint="eastAsia" w:ascii="宋体" w:hAnsi="宋体"/>
          <w:b/>
          <w:bCs/>
          <w:color w:val="000000"/>
          <w:sz w:val="24"/>
          <w:highlight w:val="none"/>
          <w:lang w:val="en-US" w:eastAsia="zh-CN"/>
        </w:rPr>
        <w:t>30</w:t>
      </w:r>
      <w:r>
        <w:rPr>
          <w:rFonts w:ascii="宋体" w:hAnsi="宋体"/>
          <w:b/>
          <w:bCs/>
          <w:color w:val="000000"/>
          <w:sz w:val="24"/>
          <w:highlight w:val="none"/>
        </w:rPr>
        <w:t>. 签订合同：</w:t>
      </w:r>
    </w:p>
    <w:p w14:paraId="026D3522">
      <w:pPr>
        <w:tabs>
          <w:tab w:val="left" w:pos="0"/>
        </w:tabs>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lang w:val="en-US" w:eastAsia="zh-CN"/>
        </w:rPr>
        <w:t>30</w:t>
      </w:r>
      <w:r>
        <w:rPr>
          <w:rFonts w:ascii="宋体" w:hAnsi="宋体"/>
          <w:color w:val="000000"/>
          <w:sz w:val="24"/>
          <w:highlight w:val="none"/>
        </w:rPr>
        <w:t>.1 中标人应按中标通知书规定的时间、地点与招标人签订合同，否则按开标后撤回投标处理。</w:t>
      </w:r>
    </w:p>
    <w:p w14:paraId="30CEA766">
      <w:pPr>
        <w:tabs>
          <w:tab w:val="left" w:pos="0"/>
        </w:tabs>
        <w:adjustRightInd w:val="0"/>
        <w:snapToGrid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lang w:val="en-US" w:eastAsia="zh-CN"/>
        </w:rPr>
        <w:t>30</w:t>
      </w:r>
      <w:r>
        <w:rPr>
          <w:rFonts w:ascii="宋体" w:hAnsi="宋体"/>
          <w:color w:val="000000"/>
          <w:sz w:val="24"/>
          <w:highlight w:val="none"/>
        </w:rPr>
        <w:t>.2 招标文件、中标人的投标文件及评标过程中有关澄清文件均应作为合同附件。</w:t>
      </w:r>
    </w:p>
    <w:p w14:paraId="3C2362A2">
      <w:pPr>
        <w:spacing w:line="360" w:lineRule="auto"/>
        <w:ind w:firstLine="566" w:firstLineChars="235"/>
        <w:rPr>
          <w:rFonts w:ascii="宋体" w:hAnsi="宋体"/>
          <w:b/>
          <w:bCs/>
          <w:color w:val="000000"/>
          <w:sz w:val="24"/>
          <w:highlight w:val="none"/>
        </w:rPr>
      </w:pPr>
      <w:r>
        <w:rPr>
          <w:rFonts w:hint="eastAsia" w:ascii="宋体" w:hAnsi="宋体"/>
          <w:b/>
          <w:color w:val="000000"/>
          <w:sz w:val="24"/>
          <w:highlight w:val="none"/>
          <w:lang w:val="en-US" w:eastAsia="zh-CN"/>
        </w:rPr>
        <w:t>31</w:t>
      </w:r>
      <w:r>
        <w:rPr>
          <w:rFonts w:ascii="宋体" w:hAnsi="宋体"/>
          <w:b/>
          <w:color w:val="000000"/>
          <w:sz w:val="24"/>
          <w:highlight w:val="none"/>
        </w:rPr>
        <w:t>.</w:t>
      </w:r>
      <w:bookmarkStart w:id="14" w:name="_Toc297132430"/>
      <w:r>
        <w:rPr>
          <w:rFonts w:hint="eastAsia" w:ascii="宋体" w:hAnsi="宋体"/>
          <w:b/>
          <w:bCs/>
          <w:color w:val="000000"/>
          <w:sz w:val="24"/>
          <w:highlight w:val="none"/>
        </w:rPr>
        <w:t xml:space="preserve">异议的提出与接收 </w:t>
      </w:r>
    </w:p>
    <w:p w14:paraId="658B9351">
      <w:pPr>
        <w:spacing w:line="360" w:lineRule="auto"/>
        <w:ind w:firstLine="564" w:firstLineChars="235"/>
        <w:rPr>
          <w:rFonts w:ascii="宋体" w:hAnsi="宋体"/>
          <w:bCs/>
          <w:color w:val="000000"/>
          <w:sz w:val="24"/>
          <w:highlight w:val="none"/>
        </w:rPr>
      </w:pPr>
      <w:r>
        <w:rPr>
          <w:rFonts w:hint="eastAsia" w:ascii="宋体" w:hAnsi="宋体"/>
          <w:bCs/>
          <w:color w:val="000000"/>
          <w:sz w:val="24"/>
          <w:highlight w:val="none"/>
          <w:lang w:val="en-US" w:eastAsia="zh-CN"/>
        </w:rPr>
        <w:t>31</w:t>
      </w:r>
      <w:r>
        <w:rPr>
          <w:rFonts w:hint="eastAsia" w:ascii="宋体" w:hAnsi="宋体"/>
          <w:bCs/>
          <w:color w:val="000000"/>
          <w:sz w:val="24"/>
          <w:highlight w:val="none"/>
        </w:rPr>
        <w:t>.1投标人认为招标文件、招标过程、中标或者成交结果使自己的合法权益受到损害的，全部异议内容在规定期限内一次性提出，异议书符合以下要求，采用纸质书面方式并加盖异议单位的公章，送达招标人，否则不予受理。</w:t>
      </w:r>
    </w:p>
    <w:p w14:paraId="4176E576">
      <w:pPr>
        <w:spacing w:line="360" w:lineRule="auto"/>
        <w:ind w:firstLine="564" w:firstLineChars="235"/>
        <w:rPr>
          <w:rFonts w:hint="eastAsia" w:ascii="宋体" w:hAnsi="宋体" w:eastAsia="宋体"/>
          <w:bCs/>
          <w:color w:val="000000"/>
          <w:sz w:val="24"/>
          <w:highlight w:val="none"/>
          <w:lang w:eastAsia="zh-CN"/>
        </w:rPr>
      </w:pPr>
      <w:r>
        <w:rPr>
          <w:rFonts w:hint="eastAsia" w:ascii="宋体" w:hAnsi="宋体"/>
          <w:bCs/>
          <w:color w:val="000000"/>
          <w:sz w:val="24"/>
          <w:highlight w:val="none"/>
        </w:rPr>
        <w:t>联系部门：</w:t>
      </w:r>
      <w:r>
        <w:rPr>
          <w:rFonts w:hint="eastAsia" w:ascii="宋体" w:hAnsi="宋体"/>
          <w:bCs/>
          <w:color w:val="000000"/>
          <w:sz w:val="24"/>
          <w:highlight w:val="none"/>
          <w:lang w:val="en-US" w:eastAsia="zh-CN"/>
        </w:rPr>
        <w:t>山东省冶金科学研究院股份有限公司</w:t>
      </w:r>
    </w:p>
    <w:p w14:paraId="05313626">
      <w:pPr>
        <w:spacing w:line="360" w:lineRule="auto"/>
        <w:ind w:firstLine="564" w:firstLineChars="235"/>
        <w:rPr>
          <w:rFonts w:hint="eastAsia" w:ascii="宋体" w:hAnsi="宋体" w:eastAsia="宋体"/>
          <w:bCs/>
          <w:color w:val="000000"/>
          <w:sz w:val="24"/>
          <w:highlight w:val="none"/>
          <w:lang w:eastAsia="zh-CN"/>
        </w:rPr>
      </w:pPr>
      <w:r>
        <w:rPr>
          <w:rFonts w:hint="eastAsia" w:ascii="宋体" w:hAnsi="宋体"/>
          <w:bCs/>
          <w:color w:val="000000"/>
          <w:sz w:val="24"/>
          <w:highlight w:val="none"/>
        </w:rPr>
        <w:t>质疑函收件人：</w:t>
      </w:r>
      <w:r>
        <w:rPr>
          <w:rFonts w:hint="eastAsia" w:ascii="宋体" w:hAnsi="宋体"/>
          <w:bCs/>
          <w:color w:val="000000"/>
          <w:sz w:val="24"/>
          <w:highlight w:val="none"/>
          <w:lang w:val="en-US" w:eastAsia="zh-CN"/>
        </w:rPr>
        <w:t>薄工</w:t>
      </w:r>
    </w:p>
    <w:p w14:paraId="65C48C6C">
      <w:pPr>
        <w:spacing w:line="360" w:lineRule="auto"/>
        <w:ind w:firstLine="564" w:firstLineChars="235"/>
        <w:rPr>
          <w:rFonts w:hint="default" w:ascii="宋体" w:hAnsi="宋体"/>
          <w:bCs/>
          <w:color w:val="000000"/>
          <w:sz w:val="24"/>
          <w:highlight w:val="none"/>
          <w:lang w:val="en-US" w:eastAsia="zh-CN"/>
        </w:rPr>
      </w:pPr>
      <w:r>
        <w:rPr>
          <w:rFonts w:hint="eastAsia" w:ascii="宋体" w:hAnsi="宋体"/>
          <w:bCs/>
          <w:color w:val="000000"/>
          <w:sz w:val="24"/>
          <w:highlight w:val="none"/>
        </w:rPr>
        <w:t>联系电话：</w:t>
      </w:r>
      <w:r>
        <w:rPr>
          <w:rFonts w:hint="eastAsia" w:ascii="宋体" w:hAnsi="宋体"/>
          <w:bCs/>
          <w:color w:val="000000"/>
          <w:sz w:val="24"/>
          <w:highlight w:val="none"/>
          <w:lang w:val="en-US" w:eastAsia="zh-CN"/>
        </w:rPr>
        <w:t>0531-88593085</w:t>
      </w:r>
    </w:p>
    <w:p w14:paraId="45B3A6C1">
      <w:pPr>
        <w:spacing w:line="360" w:lineRule="auto"/>
        <w:ind w:firstLine="564" w:firstLineChars="235"/>
        <w:rPr>
          <w:rFonts w:hint="eastAsia" w:ascii="宋体" w:hAnsi="宋体"/>
          <w:bCs/>
          <w:color w:val="000000"/>
          <w:sz w:val="24"/>
          <w:highlight w:val="none"/>
        </w:rPr>
      </w:pPr>
      <w:r>
        <w:rPr>
          <w:rFonts w:hint="eastAsia" w:ascii="宋体" w:hAnsi="宋体"/>
          <w:bCs/>
          <w:color w:val="000000"/>
          <w:sz w:val="24"/>
          <w:highlight w:val="none"/>
        </w:rPr>
        <w:t>通讯地址：济南市历下区世纪大道13580号</w:t>
      </w:r>
    </w:p>
    <w:p w14:paraId="08F5C499">
      <w:pPr>
        <w:spacing w:line="360" w:lineRule="auto"/>
        <w:ind w:firstLine="564" w:firstLineChars="235"/>
        <w:rPr>
          <w:rFonts w:ascii="宋体" w:hAnsi="宋体"/>
          <w:bCs/>
          <w:color w:val="000000"/>
          <w:sz w:val="24"/>
          <w:highlight w:val="none"/>
        </w:rPr>
      </w:pPr>
      <w:r>
        <w:rPr>
          <w:rFonts w:hint="eastAsia" w:ascii="宋体" w:hAnsi="宋体"/>
          <w:bCs/>
          <w:color w:val="000000"/>
          <w:sz w:val="24"/>
          <w:highlight w:val="none"/>
          <w:lang w:val="en-US" w:eastAsia="zh-CN"/>
        </w:rPr>
        <w:t>31</w:t>
      </w:r>
      <w:r>
        <w:rPr>
          <w:rFonts w:hint="eastAsia" w:ascii="宋体" w:hAnsi="宋体"/>
          <w:bCs/>
          <w:color w:val="000000"/>
          <w:sz w:val="24"/>
          <w:highlight w:val="none"/>
        </w:rPr>
        <w:t>.2</w:t>
      </w:r>
      <w:r>
        <w:rPr>
          <w:rFonts w:ascii="宋体" w:hAnsi="宋体"/>
          <w:bCs/>
          <w:color w:val="000000"/>
          <w:sz w:val="24"/>
          <w:highlight w:val="none"/>
        </w:rPr>
        <w:t xml:space="preserve"> </w:t>
      </w:r>
      <w:r>
        <w:rPr>
          <w:rFonts w:hint="eastAsia" w:ascii="宋体" w:hAnsi="宋体"/>
          <w:bCs/>
          <w:color w:val="000000"/>
          <w:sz w:val="24"/>
          <w:highlight w:val="none"/>
        </w:rPr>
        <w:t xml:space="preserve">异议书应当包括下列内容： </w:t>
      </w:r>
    </w:p>
    <w:p w14:paraId="2984E955">
      <w:pPr>
        <w:spacing w:line="360" w:lineRule="auto"/>
        <w:ind w:firstLine="564" w:firstLineChars="235"/>
        <w:rPr>
          <w:rFonts w:ascii="宋体" w:hAnsi="宋体"/>
          <w:bCs/>
          <w:color w:val="000000"/>
          <w:sz w:val="24"/>
          <w:highlight w:val="none"/>
        </w:rPr>
      </w:pPr>
      <w:r>
        <w:rPr>
          <w:rFonts w:hint="eastAsia" w:ascii="宋体" w:hAnsi="宋体"/>
          <w:bCs/>
          <w:color w:val="000000"/>
          <w:sz w:val="24"/>
          <w:highlight w:val="none"/>
        </w:rPr>
        <w:t>1.异议人的名称（与公章名称一致）、地址及有效联系方式；</w:t>
      </w:r>
    </w:p>
    <w:p w14:paraId="57882DBE">
      <w:pPr>
        <w:spacing w:line="360" w:lineRule="auto"/>
        <w:ind w:firstLine="564" w:firstLineChars="235"/>
        <w:rPr>
          <w:rFonts w:ascii="宋体" w:hAnsi="宋体"/>
          <w:bCs/>
          <w:color w:val="000000"/>
          <w:sz w:val="24"/>
          <w:highlight w:val="none"/>
        </w:rPr>
      </w:pPr>
      <w:r>
        <w:rPr>
          <w:rFonts w:hint="eastAsia" w:ascii="宋体" w:hAnsi="宋体"/>
          <w:bCs/>
          <w:color w:val="000000"/>
          <w:sz w:val="24"/>
          <w:highlight w:val="none"/>
        </w:rPr>
        <w:t>2.被异议人的名称、地址及有效联系方式；</w:t>
      </w:r>
    </w:p>
    <w:p w14:paraId="2E6942FC">
      <w:pPr>
        <w:spacing w:line="360" w:lineRule="auto"/>
        <w:ind w:firstLine="564" w:firstLineChars="235"/>
        <w:rPr>
          <w:rFonts w:ascii="宋体" w:hAnsi="宋体"/>
          <w:bCs/>
          <w:color w:val="000000"/>
          <w:sz w:val="24"/>
          <w:highlight w:val="none"/>
        </w:rPr>
      </w:pPr>
      <w:r>
        <w:rPr>
          <w:rFonts w:ascii="宋体" w:hAnsi="宋体"/>
          <w:bCs/>
          <w:color w:val="000000"/>
          <w:sz w:val="24"/>
          <w:highlight w:val="none"/>
        </w:rPr>
        <w:t>3</w:t>
      </w:r>
      <w:r>
        <w:rPr>
          <w:rFonts w:hint="eastAsia" w:ascii="宋体" w:hAnsi="宋体"/>
          <w:bCs/>
          <w:color w:val="000000"/>
          <w:sz w:val="24"/>
          <w:highlight w:val="none"/>
        </w:rPr>
        <w:t>.异议事项的基本事实；</w:t>
      </w:r>
    </w:p>
    <w:p w14:paraId="764D1F6B">
      <w:pPr>
        <w:spacing w:line="360" w:lineRule="auto"/>
        <w:ind w:firstLine="564" w:firstLineChars="235"/>
        <w:rPr>
          <w:rFonts w:ascii="宋体" w:hAnsi="宋体"/>
          <w:bCs/>
          <w:color w:val="000000"/>
          <w:sz w:val="24"/>
          <w:highlight w:val="none"/>
        </w:rPr>
      </w:pPr>
      <w:r>
        <w:rPr>
          <w:rFonts w:ascii="宋体" w:hAnsi="宋体"/>
          <w:bCs/>
          <w:color w:val="000000"/>
          <w:sz w:val="24"/>
          <w:highlight w:val="none"/>
        </w:rPr>
        <w:t>4.</w:t>
      </w:r>
      <w:r>
        <w:rPr>
          <w:rFonts w:hint="eastAsia" w:ascii="宋体" w:hAnsi="宋体"/>
          <w:bCs/>
          <w:color w:val="000000"/>
          <w:sz w:val="24"/>
          <w:highlight w:val="none"/>
        </w:rPr>
        <w:t>相关请求及主张；</w:t>
      </w:r>
    </w:p>
    <w:p w14:paraId="4D50E783">
      <w:pPr>
        <w:spacing w:line="360" w:lineRule="auto"/>
        <w:ind w:firstLine="564" w:firstLineChars="235"/>
        <w:rPr>
          <w:rFonts w:ascii="宋体" w:hAnsi="宋体"/>
          <w:bCs/>
          <w:color w:val="000000"/>
          <w:sz w:val="24"/>
          <w:highlight w:val="none"/>
        </w:rPr>
      </w:pPr>
      <w:r>
        <w:rPr>
          <w:rFonts w:ascii="宋体" w:hAnsi="宋体"/>
          <w:bCs/>
          <w:color w:val="000000"/>
          <w:sz w:val="24"/>
          <w:highlight w:val="none"/>
        </w:rPr>
        <w:t>5.</w:t>
      </w:r>
      <w:r>
        <w:rPr>
          <w:rFonts w:hint="eastAsia" w:ascii="宋体" w:hAnsi="宋体"/>
          <w:bCs/>
          <w:color w:val="000000"/>
          <w:sz w:val="24"/>
          <w:highlight w:val="none"/>
        </w:rPr>
        <w:t>有效线索和相关证明材料；</w:t>
      </w:r>
    </w:p>
    <w:p w14:paraId="382D4B26">
      <w:pPr>
        <w:spacing w:line="360" w:lineRule="auto"/>
        <w:ind w:firstLine="564" w:firstLineChars="235"/>
        <w:rPr>
          <w:rFonts w:ascii="宋体" w:hAnsi="宋体"/>
          <w:bCs/>
          <w:color w:val="000000"/>
          <w:sz w:val="24"/>
          <w:highlight w:val="none"/>
        </w:rPr>
      </w:pPr>
      <w:r>
        <w:rPr>
          <w:rFonts w:hint="eastAsia" w:ascii="宋体" w:hAnsi="宋体"/>
          <w:bCs/>
          <w:color w:val="000000"/>
          <w:sz w:val="24"/>
          <w:highlight w:val="none"/>
          <w:lang w:val="en-US" w:eastAsia="zh-CN"/>
        </w:rPr>
        <w:t>31</w:t>
      </w:r>
      <w:r>
        <w:rPr>
          <w:rFonts w:hint="eastAsia" w:ascii="宋体" w:hAnsi="宋体"/>
          <w:bCs/>
          <w:color w:val="000000"/>
          <w:sz w:val="24"/>
          <w:highlight w:val="none"/>
        </w:rPr>
        <w:t>.3</w:t>
      </w:r>
      <w:r>
        <w:rPr>
          <w:rFonts w:ascii="宋体" w:hAnsi="宋体"/>
          <w:bCs/>
          <w:color w:val="000000"/>
          <w:sz w:val="24"/>
          <w:highlight w:val="none"/>
        </w:rPr>
        <w:t xml:space="preserve"> </w:t>
      </w:r>
      <w:r>
        <w:rPr>
          <w:rFonts w:hint="eastAsia" w:ascii="宋体" w:hAnsi="宋体"/>
          <w:bCs/>
          <w:color w:val="000000"/>
          <w:sz w:val="24"/>
          <w:highlight w:val="none"/>
        </w:rPr>
        <w:t>投标人提出异议，异议人是法人的，异议书必须由其法定代表人或者授权代表签字并加盖公章；异议人是其他组织的，异议书必须由其主要负责人签字并加盖公章，并附有效身份证明复印件。</w:t>
      </w:r>
      <w:r>
        <w:rPr>
          <w:rFonts w:ascii="宋体" w:hAnsi="宋体"/>
          <w:b/>
          <w:bCs/>
          <w:color w:val="000000"/>
          <w:sz w:val="44"/>
          <w:highlight w:val="none"/>
        </w:rPr>
        <w:br w:type="page"/>
      </w:r>
    </w:p>
    <w:p w14:paraId="46039C38">
      <w:pPr>
        <w:spacing w:line="360" w:lineRule="auto"/>
        <w:jc w:val="center"/>
        <w:outlineLvl w:val="0"/>
        <w:rPr>
          <w:rFonts w:ascii="宋体" w:hAnsi="宋体"/>
          <w:b/>
          <w:bCs/>
          <w:color w:val="000000"/>
          <w:sz w:val="44"/>
          <w:highlight w:val="none"/>
        </w:rPr>
      </w:pPr>
      <w:bookmarkStart w:id="15" w:name="_Toc78837944"/>
    </w:p>
    <w:p w14:paraId="07A8DEE4">
      <w:pPr>
        <w:spacing w:line="360" w:lineRule="auto"/>
        <w:jc w:val="center"/>
        <w:outlineLvl w:val="0"/>
        <w:rPr>
          <w:rFonts w:ascii="宋体" w:hAnsi="宋体"/>
          <w:b/>
          <w:bCs/>
          <w:color w:val="000000"/>
          <w:sz w:val="44"/>
          <w:highlight w:val="none"/>
        </w:rPr>
      </w:pPr>
      <w:r>
        <w:rPr>
          <w:rFonts w:ascii="宋体" w:hAnsi="宋体"/>
          <w:b/>
          <w:bCs/>
          <w:color w:val="000000"/>
          <w:sz w:val="44"/>
          <w:highlight w:val="none"/>
        </w:rPr>
        <w:t>第五章  合同书</w:t>
      </w:r>
      <w:bookmarkEnd w:id="14"/>
      <w:bookmarkEnd w:id="15"/>
    </w:p>
    <w:p w14:paraId="6769BE52">
      <w:pPr>
        <w:pStyle w:val="14"/>
        <w:spacing w:line="360" w:lineRule="auto"/>
        <w:rPr>
          <w:rFonts w:hAnsi="宋体"/>
          <w:color w:val="000000"/>
          <w:sz w:val="24"/>
          <w:highlight w:val="none"/>
        </w:rPr>
      </w:pPr>
    </w:p>
    <w:p w14:paraId="359E7550">
      <w:pPr>
        <w:spacing w:line="360" w:lineRule="auto"/>
        <w:rPr>
          <w:b/>
          <w:sz w:val="24"/>
          <w:szCs w:val="24"/>
        </w:rPr>
      </w:pPr>
      <w:r>
        <w:rPr>
          <w:b/>
          <w:sz w:val="24"/>
          <w:szCs w:val="24"/>
        </w:rPr>
        <w:t>甲方（采购人）：</w:t>
      </w:r>
      <w:r>
        <w:rPr>
          <w:b/>
          <w:sz w:val="24"/>
          <w:szCs w:val="24"/>
          <w:u w:val="single"/>
        </w:rPr>
        <w:t xml:space="preserve">                                  .</w:t>
      </w:r>
    </w:p>
    <w:p w14:paraId="3298500B">
      <w:pPr>
        <w:spacing w:line="360" w:lineRule="auto"/>
        <w:rPr>
          <w:b/>
          <w:sz w:val="24"/>
          <w:szCs w:val="24"/>
        </w:rPr>
      </w:pPr>
      <w:r>
        <w:rPr>
          <w:b/>
          <w:sz w:val="24"/>
          <w:szCs w:val="24"/>
        </w:rPr>
        <w:t>乙方（</w:t>
      </w:r>
      <w:r>
        <w:rPr>
          <w:rFonts w:hint="eastAsia"/>
          <w:b/>
          <w:sz w:val="24"/>
          <w:lang w:val="en-US" w:eastAsia="zh-CN"/>
        </w:rPr>
        <w:t>中标方</w:t>
      </w:r>
      <w:r>
        <w:rPr>
          <w:b/>
          <w:sz w:val="24"/>
          <w:szCs w:val="24"/>
        </w:rPr>
        <w:t>）：</w:t>
      </w:r>
      <w:r>
        <w:rPr>
          <w:b/>
          <w:sz w:val="24"/>
          <w:szCs w:val="24"/>
          <w:u w:val="single"/>
        </w:rPr>
        <w:t xml:space="preserve">                              .</w:t>
      </w:r>
      <w:r>
        <w:rPr>
          <w:b/>
          <w:sz w:val="24"/>
          <w:szCs w:val="24"/>
        </w:rPr>
        <w:t xml:space="preserve"> </w:t>
      </w:r>
    </w:p>
    <w:p w14:paraId="03D12857">
      <w:pPr>
        <w:autoSpaceDE w:val="0"/>
        <w:autoSpaceDN w:val="0"/>
        <w:adjustRightInd w:val="0"/>
        <w:spacing w:line="360" w:lineRule="auto"/>
        <w:ind w:firstLine="482" w:firstLineChars="200"/>
        <w:jc w:val="left"/>
        <w:rPr>
          <w:rFonts w:ascii="宋体" w:cs="宋体"/>
          <w:kern w:val="0"/>
          <w:sz w:val="24"/>
          <w:szCs w:val="24"/>
        </w:rPr>
      </w:pPr>
      <w:r>
        <w:rPr>
          <w:b/>
          <w:sz w:val="24"/>
          <w:szCs w:val="24"/>
          <w:u w:val="single"/>
        </w:rPr>
        <w:t xml:space="preserve"> </w:t>
      </w:r>
      <w:r>
        <w:rPr>
          <w:sz w:val="24"/>
          <w:szCs w:val="24"/>
          <w:u w:val="single"/>
        </w:rPr>
        <w:t xml:space="preserve">                             </w:t>
      </w:r>
      <w:r>
        <w:rPr>
          <w:rFonts w:hint="eastAsia" w:ascii="宋体" w:cs="宋体"/>
          <w:kern w:val="0"/>
          <w:sz w:val="24"/>
          <w:szCs w:val="24"/>
        </w:rPr>
        <w:t>以（项目编号）</w:t>
      </w:r>
      <w:r>
        <w:rPr>
          <w:rFonts w:hint="eastAsia" w:ascii="宋体" w:cs="宋体"/>
          <w:kern w:val="0"/>
          <w:sz w:val="24"/>
          <w:szCs w:val="24"/>
          <w:lang w:val="en-US" w:eastAsia="zh-CN"/>
        </w:rPr>
        <w:t>招标</w:t>
      </w:r>
      <w:r>
        <w:rPr>
          <w:rFonts w:hint="eastAsia" w:ascii="宋体" w:cs="宋体"/>
          <w:kern w:val="0"/>
          <w:sz w:val="24"/>
          <w:szCs w:val="24"/>
        </w:rPr>
        <w:t>文件在国内以</w:t>
      </w:r>
      <w:r>
        <w:rPr>
          <w:rFonts w:hint="eastAsia" w:ascii="宋体" w:cs="宋体"/>
          <w:kern w:val="0"/>
          <w:sz w:val="24"/>
          <w:szCs w:val="24"/>
          <w:lang w:val="en-US" w:eastAsia="zh-CN"/>
        </w:rPr>
        <w:t>公开招标</w:t>
      </w:r>
      <w:r>
        <w:rPr>
          <w:rFonts w:hint="eastAsia" w:ascii="宋体" w:cs="宋体"/>
          <w:kern w:val="0"/>
          <w:sz w:val="24"/>
          <w:szCs w:val="24"/>
        </w:rPr>
        <w:t>方式进行采购。经</w:t>
      </w:r>
      <w:r>
        <w:rPr>
          <w:rFonts w:hint="eastAsia" w:ascii="宋体" w:cs="宋体"/>
          <w:kern w:val="0"/>
          <w:sz w:val="24"/>
          <w:szCs w:val="24"/>
          <w:lang w:val="en-US" w:eastAsia="zh-CN"/>
        </w:rPr>
        <w:t>评标</w:t>
      </w:r>
      <w:r>
        <w:rPr>
          <w:rFonts w:hint="eastAsia" w:ascii="宋体" w:cs="宋体"/>
          <w:kern w:val="0"/>
          <w:sz w:val="24"/>
          <w:szCs w:val="24"/>
        </w:rPr>
        <w:t>小组确定（乙方）为</w:t>
      </w:r>
      <w:r>
        <w:rPr>
          <w:rFonts w:hint="eastAsia"/>
          <w:sz w:val="24"/>
          <w:lang w:val="en-US" w:eastAsia="zh-CN"/>
        </w:rPr>
        <w:t>中标人</w:t>
      </w:r>
      <w:r>
        <w:rPr>
          <w:rFonts w:hint="eastAsia" w:ascii="宋体" w:cs="宋体"/>
          <w:kern w:val="0"/>
          <w:sz w:val="24"/>
          <w:szCs w:val="24"/>
        </w:rPr>
        <w:t>。甲、乙双方根据《中华人民共和国民法典》等相关法律以及本项目</w:t>
      </w:r>
      <w:r>
        <w:rPr>
          <w:rFonts w:hint="eastAsia" w:ascii="宋体" w:cs="宋体"/>
          <w:kern w:val="0"/>
          <w:sz w:val="24"/>
          <w:szCs w:val="24"/>
          <w:lang w:val="en-US" w:eastAsia="zh-CN"/>
        </w:rPr>
        <w:t>招标</w:t>
      </w:r>
      <w:r>
        <w:rPr>
          <w:rFonts w:hint="eastAsia" w:ascii="宋体" w:cs="宋体"/>
          <w:kern w:val="0"/>
          <w:sz w:val="24"/>
          <w:szCs w:val="24"/>
        </w:rPr>
        <w:t>文件的规定，经平等协商达成合同如下：</w:t>
      </w:r>
      <w:r>
        <w:rPr>
          <w:rFonts w:ascii="宋体" w:cs="宋体"/>
          <w:kern w:val="0"/>
          <w:sz w:val="24"/>
          <w:szCs w:val="24"/>
        </w:rPr>
        <w:t xml:space="preserve"> </w:t>
      </w:r>
    </w:p>
    <w:p w14:paraId="64FA2FF0">
      <w:pPr>
        <w:autoSpaceDE w:val="0"/>
        <w:autoSpaceDN w:val="0"/>
        <w:adjustRightInd w:val="0"/>
        <w:spacing w:line="360" w:lineRule="auto"/>
        <w:ind w:firstLine="480" w:firstLineChars="200"/>
        <w:jc w:val="left"/>
        <w:rPr>
          <w:rFonts w:ascii="宋体" w:cs="宋体"/>
          <w:kern w:val="0"/>
          <w:sz w:val="24"/>
          <w:szCs w:val="24"/>
        </w:rPr>
      </w:pPr>
      <w:r>
        <w:rPr>
          <w:rFonts w:hint="eastAsia" w:ascii="宋体" w:cs="宋体"/>
          <w:kern w:val="0"/>
          <w:sz w:val="24"/>
          <w:szCs w:val="24"/>
        </w:rPr>
        <w:t>一、合同文件</w:t>
      </w:r>
    </w:p>
    <w:p w14:paraId="2F191DB8">
      <w:pPr>
        <w:autoSpaceDE w:val="0"/>
        <w:autoSpaceDN w:val="0"/>
        <w:adjustRightInd w:val="0"/>
        <w:spacing w:line="360" w:lineRule="auto"/>
        <w:ind w:firstLine="480" w:firstLineChars="200"/>
        <w:jc w:val="left"/>
        <w:rPr>
          <w:rFonts w:ascii="宋体" w:cs="宋体"/>
          <w:kern w:val="0"/>
          <w:sz w:val="24"/>
          <w:szCs w:val="24"/>
        </w:rPr>
      </w:pPr>
      <w:r>
        <w:rPr>
          <w:rFonts w:hint="eastAsia" w:ascii="宋体" w:cs="宋体"/>
          <w:kern w:val="0"/>
          <w:sz w:val="24"/>
          <w:szCs w:val="24"/>
        </w:rPr>
        <w:t>本合同所附下列文件是构成本合同不可分割的部分：</w:t>
      </w:r>
    </w:p>
    <w:p w14:paraId="6CC2470A">
      <w:pPr>
        <w:autoSpaceDE w:val="0"/>
        <w:autoSpaceDN w:val="0"/>
        <w:adjustRightInd w:val="0"/>
        <w:spacing w:line="360" w:lineRule="auto"/>
        <w:ind w:firstLine="480" w:firstLineChars="200"/>
        <w:jc w:val="left"/>
        <w:rPr>
          <w:rFonts w:ascii="宋体" w:cs="宋体"/>
          <w:kern w:val="0"/>
          <w:sz w:val="24"/>
          <w:szCs w:val="24"/>
        </w:rPr>
      </w:pPr>
      <w:r>
        <w:rPr>
          <w:rFonts w:hint="eastAsia" w:ascii="宋体" w:cs="宋体"/>
          <w:kern w:val="0"/>
          <w:sz w:val="24"/>
          <w:szCs w:val="24"/>
        </w:rPr>
        <w:t>（一）本项目</w:t>
      </w:r>
      <w:r>
        <w:rPr>
          <w:rFonts w:hint="eastAsia" w:ascii="宋体" w:cs="宋体"/>
          <w:kern w:val="0"/>
          <w:sz w:val="24"/>
          <w:szCs w:val="24"/>
          <w:lang w:val="en-US" w:eastAsia="zh-CN"/>
        </w:rPr>
        <w:t>招标</w:t>
      </w:r>
      <w:r>
        <w:rPr>
          <w:rFonts w:hint="eastAsia" w:ascii="宋体" w:cs="宋体"/>
          <w:kern w:val="0"/>
          <w:sz w:val="24"/>
          <w:szCs w:val="24"/>
        </w:rPr>
        <w:t>文件</w:t>
      </w:r>
    </w:p>
    <w:p w14:paraId="2A1A03D9">
      <w:pPr>
        <w:autoSpaceDE w:val="0"/>
        <w:autoSpaceDN w:val="0"/>
        <w:adjustRightInd w:val="0"/>
        <w:spacing w:line="360" w:lineRule="auto"/>
        <w:ind w:firstLine="480" w:firstLineChars="200"/>
        <w:jc w:val="left"/>
        <w:rPr>
          <w:rFonts w:ascii="宋体" w:cs="宋体"/>
          <w:kern w:val="0"/>
          <w:sz w:val="24"/>
          <w:szCs w:val="24"/>
        </w:rPr>
      </w:pPr>
      <w:r>
        <w:rPr>
          <w:rFonts w:hint="eastAsia" w:ascii="宋体" w:cs="宋体"/>
          <w:kern w:val="0"/>
          <w:sz w:val="24"/>
          <w:szCs w:val="24"/>
        </w:rPr>
        <w:t>（二）</w:t>
      </w:r>
      <w:r>
        <w:rPr>
          <w:rFonts w:hint="eastAsia"/>
          <w:sz w:val="24"/>
          <w:lang w:val="en-US" w:eastAsia="zh-CN"/>
        </w:rPr>
        <w:t>投标</w:t>
      </w:r>
      <w:r>
        <w:rPr>
          <w:rFonts w:hint="eastAsia" w:ascii="宋体" w:cs="宋体"/>
          <w:kern w:val="0"/>
          <w:sz w:val="24"/>
          <w:szCs w:val="24"/>
        </w:rPr>
        <w:t>文件</w:t>
      </w:r>
    </w:p>
    <w:p w14:paraId="58B183FC">
      <w:pPr>
        <w:autoSpaceDE w:val="0"/>
        <w:autoSpaceDN w:val="0"/>
        <w:adjustRightInd w:val="0"/>
        <w:spacing w:line="360" w:lineRule="auto"/>
        <w:ind w:firstLine="480" w:firstLineChars="200"/>
        <w:jc w:val="left"/>
        <w:rPr>
          <w:rFonts w:ascii="宋体" w:cs="宋体"/>
          <w:kern w:val="0"/>
          <w:sz w:val="24"/>
          <w:szCs w:val="24"/>
        </w:rPr>
      </w:pPr>
      <w:r>
        <w:rPr>
          <w:rFonts w:hint="eastAsia" w:ascii="宋体" w:cs="宋体"/>
          <w:kern w:val="0"/>
          <w:sz w:val="24"/>
          <w:szCs w:val="24"/>
        </w:rPr>
        <w:t>（三）合同格式、合同条款</w:t>
      </w:r>
    </w:p>
    <w:p w14:paraId="75348DE8">
      <w:pPr>
        <w:autoSpaceDE w:val="0"/>
        <w:autoSpaceDN w:val="0"/>
        <w:adjustRightInd w:val="0"/>
        <w:spacing w:line="360" w:lineRule="auto"/>
        <w:ind w:firstLine="480" w:firstLineChars="200"/>
        <w:jc w:val="left"/>
        <w:rPr>
          <w:rFonts w:ascii="宋体" w:cs="宋体"/>
          <w:kern w:val="0"/>
          <w:sz w:val="24"/>
          <w:szCs w:val="24"/>
        </w:rPr>
      </w:pPr>
      <w:r>
        <w:rPr>
          <w:rFonts w:hint="eastAsia" w:ascii="宋体" w:cs="宋体"/>
          <w:kern w:val="0"/>
          <w:sz w:val="24"/>
          <w:szCs w:val="24"/>
        </w:rPr>
        <w:t>（四）</w:t>
      </w:r>
      <w:r>
        <w:rPr>
          <w:rFonts w:hint="eastAsia"/>
          <w:sz w:val="24"/>
          <w:lang w:val="en-US" w:eastAsia="zh-CN"/>
        </w:rPr>
        <w:t>中标方</w:t>
      </w:r>
      <w:r>
        <w:rPr>
          <w:rFonts w:hint="eastAsia" w:ascii="宋体" w:cs="宋体"/>
          <w:kern w:val="0"/>
          <w:sz w:val="24"/>
          <w:szCs w:val="24"/>
        </w:rPr>
        <w:t>在评审过程中做出的有关澄清、说明或者补正文件</w:t>
      </w:r>
    </w:p>
    <w:p w14:paraId="0DF1FD99">
      <w:pPr>
        <w:autoSpaceDE w:val="0"/>
        <w:autoSpaceDN w:val="0"/>
        <w:adjustRightInd w:val="0"/>
        <w:spacing w:line="360" w:lineRule="auto"/>
        <w:ind w:firstLine="480" w:firstLineChars="200"/>
        <w:jc w:val="left"/>
        <w:rPr>
          <w:rFonts w:ascii="宋体" w:cs="宋体"/>
          <w:kern w:val="0"/>
          <w:sz w:val="24"/>
          <w:szCs w:val="24"/>
        </w:rPr>
      </w:pPr>
      <w:r>
        <w:rPr>
          <w:rFonts w:hint="eastAsia" w:ascii="宋体" w:cs="宋体"/>
          <w:kern w:val="0"/>
          <w:sz w:val="24"/>
          <w:szCs w:val="24"/>
        </w:rPr>
        <w:t>（五）</w:t>
      </w:r>
      <w:r>
        <w:rPr>
          <w:rFonts w:hint="eastAsia" w:ascii="宋体" w:cs="宋体"/>
          <w:kern w:val="0"/>
          <w:sz w:val="24"/>
          <w:szCs w:val="24"/>
          <w:lang w:val="en-US" w:eastAsia="zh-CN"/>
        </w:rPr>
        <w:t>中标</w:t>
      </w:r>
      <w:r>
        <w:rPr>
          <w:rFonts w:hint="eastAsia" w:ascii="宋体" w:cs="宋体"/>
          <w:kern w:val="0"/>
          <w:sz w:val="24"/>
          <w:szCs w:val="24"/>
        </w:rPr>
        <w:t>通知书</w:t>
      </w:r>
    </w:p>
    <w:p w14:paraId="68F41384">
      <w:pPr>
        <w:autoSpaceDE w:val="0"/>
        <w:autoSpaceDN w:val="0"/>
        <w:adjustRightInd w:val="0"/>
        <w:spacing w:line="360" w:lineRule="auto"/>
        <w:ind w:firstLine="480" w:firstLineChars="200"/>
        <w:jc w:val="left"/>
        <w:rPr>
          <w:rFonts w:ascii="宋体" w:cs="宋体"/>
          <w:kern w:val="0"/>
          <w:sz w:val="24"/>
          <w:szCs w:val="24"/>
        </w:rPr>
      </w:pPr>
      <w:r>
        <w:rPr>
          <w:rFonts w:hint="eastAsia" w:ascii="宋体" w:cs="宋体"/>
          <w:kern w:val="0"/>
          <w:sz w:val="24"/>
          <w:szCs w:val="24"/>
        </w:rPr>
        <w:t>（六）本合同附件</w:t>
      </w:r>
    </w:p>
    <w:p w14:paraId="565E03ED">
      <w:pPr>
        <w:autoSpaceDE w:val="0"/>
        <w:autoSpaceDN w:val="0"/>
        <w:adjustRightInd w:val="0"/>
        <w:spacing w:line="360" w:lineRule="auto"/>
        <w:ind w:firstLine="480" w:firstLineChars="200"/>
        <w:jc w:val="left"/>
        <w:rPr>
          <w:rFonts w:ascii="宋体" w:cs="宋体"/>
          <w:kern w:val="0"/>
          <w:sz w:val="24"/>
          <w:szCs w:val="24"/>
        </w:rPr>
      </w:pPr>
      <w:r>
        <w:rPr>
          <w:rFonts w:hint="eastAsia" w:ascii="宋体" w:cs="宋体"/>
          <w:kern w:val="0"/>
          <w:sz w:val="24"/>
          <w:szCs w:val="24"/>
        </w:rPr>
        <w:t>二、合同的范围和条件</w:t>
      </w:r>
    </w:p>
    <w:p w14:paraId="71C03269">
      <w:pPr>
        <w:autoSpaceDE w:val="0"/>
        <w:autoSpaceDN w:val="0"/>
        <w:adjustRightInd w:val="0"/>
        <w:spacing w:line="360" w:lineRule="auto"/>
        <w:ind w:firstLine="480" w:firstLineChars="200"/>
        <w:jc w:val="left"/>
        <w:rPr>
          <w:rFonts w:ascii="宋体" w:cs="宋体"/>
          <w:kern w:val="0"/>
          <w:sz w:val="24"/>
          <w:szCs w:val="24"/>
        </w:rPr>
      </w:pPr>
      <w:r>
        <w:rPr>
          <w:rFonts w:hint="eastAsia" w:ascii="宋体" w:cs="宋体"/>
          <w:kern w:val="0"/>
          <w:sz w:val="24"/>
          <w:szCs w:val="24"/>
        </w:rPr>
        <w:t>本合同的范围和条件应与上述合同文件的规定相一致。</w:t>
      </w:r>
    </w:p>
    <w:p w14:paraId="05BA137C">
      <w:pPr>
        <w:autoSpaceDE w:val="0"/>
        <w:autoSpaceDN w:val="0"/>
        <w:adjustRightInd w:val="0"/>
        <w:spacing w:line="360" w:lineRule="auto"/>
        <w:ind w:firstLine="480" w:firstLineChars="200"/>
        <w:jc w:val="left"/>
        <w:rPr>
          <w:rFonts w:ascii="宋体" w:cs="宋体"/>
          <w:kern w:val="0"/>
          <w:sz w:val="24"/>
          <w:szCs w:val="24"/>
        </w:rPr>
      </w:pPr>
      <w:r>
        <w:rPr>
          <w:rFonts w:hint="eastAsia" w:ascii="宋体" w:cs="宋体"/>
          <w:kern w:val="0"/>
          <w:sz w:val="24"/>
          <w:szCs w:val="24"/>
        </w:rPr>
        <w:t>三、服务内容</w:t>
      </w:r>
    </w:p>
    <w:p w14:paraId="5E4EA835">
      <w:pPr>
        <w:autoSpaceDE w:val="0"/>
        <w:autoSpaceDN w:val="0"/>
        <w:adjustRightInd w:val="0"/>
        <w:spacing w:line="360" w:lineRule="auto"/>
        <w:ind w:firstLine="480" w:firstLineChars="200"/>
        <w:jc w:val="left"/>
        <w:rPr>
          <w:rFonts w:ascii="宋体" w:cs="宋体"/>
          <w:kern w:val="0"/>
          <w:sz w:val="24"/>
          <w:szCs w:val="24"/>
        </w:rPr>
      </w:pPr>
      <w:r>
        <w:rPr>
          <w:rFonts w:hint="eastAsia" w:ascii="宋体" w:cs="宋体"/>
          <w:kern w:val="0"/>
          <w:sz w:val="24"/>
          <w:szCs w:val="24"/>
        </w:rPr>
        <w:t>本合同所提供的服务内容详见合同服务清单（同</w:t>
      </w:r>
      <w:r>
        <w:rPr>
          <w:rFonts w:hint="eastAsia" w:ascii="宋体" w:cs="宋体"/>
          <w:kern w:val="0"/>
          <w:sz w:val="24"/>
          <w:szCs w:val="24"/>
          <w:lang w:val="en-US" w:eastAsia="zh-CN"/>
        </w:rPr>
        <w:t>投标</w:t>
      </w:r>
      <w:r>
        <w:rPr>
          <w:rFonts w:hint="eastAsia" w:ascii="宋体" w:cs="宋体"/>
          <w:kern w:val="0"/>
          <w:sz w:val="24"/>
          <w:szCs w:val="24"/>
        </w:rPr>
        <w:t>文件中报价明细表，下同）。</w:t>
      </w:r>
    </w:p>
    <w:p w14:paraId="5603B126">
      <w:pPr>
        <w:autoSpaceDE w:val="0"/>
        <w:autoSpaceDN w:val="0"/>
        <w:adjustRightInd w:val="0"/>
        <w:spacing w:line="360" w:lineRule="auto"/>
        <w:ind w:firstLine="480" w:firstLineChars="200"/>
        <w:jc w:val="left"/>
        <w:rPr>
          <w:rFonts w:ascii="宋体" w:cs="宋体"/>
          <w:kern w:val="0"/>
          <w:sz w:val="24"/>
          <w:szCs w:val="24"/>
        </w:rPr>
      </w:pPr>
      <w:r>
        <w:rPr>
          <w:rFonts w:hint="eastAsia" w:ascii="宋体" w:cs="宋体"/>
          <w:kern w:val="0"/>
          <w:sz w:val="24"/>
          <w:szCs w:val="24"/>
        </w:rPr>
        <w:t>四、合同金额</w:t>
      </w:r>
    </w:p>
    <w:p w14:paraId="5F7DB57A">
      <w:pPr>
        <w:autoSpaceDE w:val="0"/>
        <w:autoSpaceDN w:val="0"/>
        <w:adjustRightInd w:val="0"/>
        <w:spacing w:line="360" w:lineRule="auto"/>
        <w:ind w:firstLine="480" w:firstLineChars="200"/>
        <w:jc w:val="left"/>
        <w:rPr>
          <w:rFonts w:ascii="宋体" w:cs="宋体"/>
          <w:kern w:val="0"/>
          <w:sz w:val="24"/>
          <w:szCs w:val="24"/>
        </w:rPr>
      </w:pPr>
      <w:r>
        <w:rPr>
          <w:rFonts w:hint="eastAsia" w:ascii="宋体" w:cs="宋体"/>
          <w:kern w:val="0"/>
          <w:sz w:val="24"/>
          <w:szCs w:val="24"/>
        </w:rPr>
        <w:t>根据上述合同文件要求，合同金额为人民币元，大写：。（分项价格详见合同服务清单）。</w:t>
      </w:r>
    </w:p>
    <w:p w14:paraId="45391820">
      <w:pPr>
        <w:autoSpaceDE w:val="0"/>
        <w:autoSpaceDN w:val="0"/>
        <w:adjustRightInd w:val="0"/>
        <w:spacing w:line="360" w:lineRule="auto"/>
        <w:ind w:firstLine="480" w:firstLineChars="200"/>
        <w:jc w:val="left"/>
        <w:rPr>
          <w:rFonts w:ascii="宋体" w:cs="宋体"/>
          <w:kern w:val="0"/>
          <w:sz w:val="24"/>
          <w:szCs w:val="24"/>
        </w:rPr>
      </w:pPr>
      <w:r>
        <w:rPr>
          <w:rFonts w:hint="eastAsia" w:ascii="宋体" w:cs="宋体"/>
          <w:kern w:val="0"/>
          <w:sz w:val="24"/>
          <w:szCs w:val="24"/>
        </w:rPr>
        <w:t>乙方开户单位：</w:t>
      </w:r>
    </w:p>
    <w:p w14:paraId="509DBA09">
      <w:pPr>
        <w:autoSpaceDE w:val="0"/>
        <w:autoSpaceDN w:val="0"/>
        <w:adjustRightInd w:val="0"/>
        <w:spacing w:line="360" w:lineRule="auto"/>
        <w:ind w:firstLine="480" w:firstLineChars="200"/>
        <w:jc w:val="left"/>
        <w:rPr>
          <w:rFonts w:ascii="宋体" w:cs="宋体"/>
          <w:kern w:val="0"/>
          <w:sz w:val="24"/>
          <w:szCs w:val="24"/>
        </w:rPr>
      </w:pPr>
      <w:r>
        <w:rPr>
          <w:rFonts w:hint="eastAsia" w:ascii="宋体" w:cs="宋体"/>
          <w:kern w:val="0"/>
          <w:sz w:val="24"/>
          <w:szCs w:val="24"/>
        </w:rPr>
        <w:t>开户银行：账号：</w:t>
      </w:r>
    </w:p>
    <w:p w14:paraId="78DAF7DA">
      <w:pPr>
        <w:autoSpaceDE w:val="0"/>
        <w:autoSpaceDN w:val="0"/>
        <w:adjustRightInd w:val="0"/>
        <w:spacing w:line="360" w:lineRule="auto"/>
        <w:ind w:firstLine="480" w:firstLineChars="200"/>
        <w:jc w:val="left"/>
        <w:rPr>
          <w:rFonts w:ascii="宋体" w:cs="宋体"/>
          <w:kern w:val="0"/>
          <w:sz w:val="24"/>
          <w:szCs w:val="24"/>
        </w:rPr>
      </w:pPr>
      <w:r>
        <w:rPr>
          <w:rFonts w:hint="eastAsia" w:ascii="宋体" w:cs="宋体"/>
          <w:kern w:val="0"/>
          <w:sz w:val="24"/>
          <w:szCs w:val="24"/>
        </w:rPr>
        <w:t>五、付款途径</w:t>
      </w:r>
    </w:p>
    <w:p w14:paraId="38998518">
      <w:pPr>
        <w:autoSpaceDE w:val="0"/>
        <w:autoSpaceDN w:val="0"/>
        <w:adjustRightInd w:val="0"/>
        <w:spacing w:line="360" w:lineRule="auto"/>
        <w:ind w:firstLine="480" w:firstLineChars="200"/>
        <w:jc w:val="left"/>
        <w:rPr>
          <w:rFonts w:ascii="宋体" w:cs="宋体"/>
          <w:kern w:val="0"/>
          <w:sz w:val="24"/>
          <w:szCs w:val="24"/>
        </w:rPr>
      </w:pPr>
      <w:r>
        <w:rPr>
          <w:rFonts w:hint="eastAsia" w:ascii="宋体" w:cs="宋体"/>
          <w:kern w:val="0"/>
          <w:sz w:val="24"/>
          <w:szCs w:val="24"/>
        </w:rPr>
        <w:t>甲方支付:甲方应按合同约定的付款期限支付至乙方账户。</w:t>
      </w:r>
    </w:p>
    <w:p w14:paraId="10589ADB">
      <w:pPr>
        <w:autoSpaceDE w:val="0"/>
        <w:autoSpaceDN w:val="0"/>
        <w:adjustRightInd w:val="0"/>
        <w:spacing w:line="360" w:lineRule="auto"/>
        <w:ind w:firstLine="480" w:firstLineChars="200"/>
        <w:jc w:val="left"/>
        <w:rPr>
          <w:rFonts w:hint="eastAsia" w:ascii="宋体" w:cs="宋体"/>
          <w:kern w:val="0"/>
          <w:sz w:val="24"/>
          <w:szCs w:val="24"/>
        </w:rPr>
      </w:pPr>
      <w:r>
        <w:rPr>
          <w:rFonts w:hint="eastAsia" w:ascii="宋体" w:cs="宋体"/>
          <w:kern w:val="0"/>
          <w:sz w:val="24"/>
          <w:szCs w:val="24"/>
        </w:rPr>
        <w:t>六、付款方式:</w:t>
      </w:r>
    </w:p>
    <w:p w14:paraId="0C417A58">
      <w:pPr>
        <w:autoSpaceDE w:val="0"/>
        <w:autoSpaceDN w:val="0"/>
        <w:adjustRightInd w:val="0"/>
        <w:spacing w:line="360" w:lineRule="auto"/>
        <w:ind w:firstLine="480" w:firstLineChars="200"/>
        <w:jc w:val="left"/>
        <w:rPr>
          <w:rFonts w:ascii="宋体" w:cs="宋体"/>
          <w:kern w:val="0"/>
          <w:sz w:val="24"/>
          <w:szCs w:val="24"/>
        </w:rPr>
      </w:pPr>
      <w:r>
        <w:rPr>
          <w:rFonts w:hint="eastAsia" w:ascii="宋体" w:cs="宋体"/>
          <w:kern w:val="0"/>
          <w:sz w:val="24"/>
          <w:szCs w:val="24"/>
        </w:rPr>
        <w:t>七、交付日期和地点</w:t>
      </w:r>
    </w:p>
    <w:p w14:paraId="0FDD7828">
      <w:pPr>
        <w:autoSpaceDE w:val="0"/>
        <w:autoSpaceDN w:val="0"/>
        <w:adjustRightInd w:val="0"/>
        <w:spacing w:line="360" w:lineRule="auto"/>
        <w:ind w:firstLine="480" w:firstLineChars="200"/>
        <w:jc w:val="left"/>
        <w:rPr>
          <w:rFonts w:ascii="宋体" w:cs="宋体"/>
          <w:kern w:val="0"/>
          <w:sz w:val="24"/>
          <w:szCs w:val="24"/>
        </w:rPr>
      </w:pPr>
      <w:r>
        <w:rPr>
          <w:kern w:val="0"/>
          <w:sz w:val="24"/>
          <w:szCs w:val="24"/>
        </w:rPr>
        <w:t>1</w:t>
      </w:r>
      <w:r>
        <w:rPr>
          <w:rFonts w:hint="eastAsia" w:ascii="宋体" w:cs="宋体"/>
          <w:kern w:val="0"/>
          <w:sz w:val="24"/>
          <w:szCs w:val="24"/>
        </w:rPr>
        <w:t>、交付日期：合同生效之日起</w:t>
      </w:r>
      <w:r>
        <w:rPr>
          <w:rFonts w:hint="eastAsia" w:ascii="宋体" w:cs="宋体"/>
          <w:kern w:val="0"/>
          <w:sz w:val="24"/>
          <w:szCs w:val="24"/>
          <w:u w:val="single"/>
        </w:rPr>
        <w:t xml:space="preserve">    </w:t>
      </w:r>
      <w:r>
        <w:rPr>
          <w:rFonts w:hint="eastAsia" w:ascii="宋体" w:cs="宋体"/>
          <w:kern w:val="0"/>
          <w:sz w:val="24"/>
          <w:szCs w:val="24"/>
        </w:rPr>
        <w:t>日。</w:t>
      </w:r>
    </w:p>
    <w:p w14:paraId="3130E952">
      <w:pPr>
        <w:autoSpaceDE w:val="0"/>
        <w:autoSpaceDN w:val="0"/>
        <w:adjustRightInd w:val="0"/>
        <w:spacing w:line="360" w:lineRule="auto"/>
        <w:ind w:firstLine="480" w:firstLineChars="200"/>
        <w:jc w:val="left"/>
        <w:rPr>
          <w:rFonts w:ascii="宋体" w:cs="宋体"/>
          <w:kern w:val="0"/>
          <w:sz w:val="24"/>
          <w:szCs w:val="24"/>
        </w:rPr>
      </w:pPr>
      <w:r>
        <w:rPr>
          <w:kern w:val="0"/>
          <w:sz w:val="24"/>
          <w:szCs w:val="24"/>
        </w:rPr>
        <w:t>2</w:t>
      </w:r>
      <w:r>
        <w:rPr>
          <w:rFonts w:hint="eastAsia" w:ascii="宋体" w:cs="宋体"/>
          <w:kern w:val="0"/>
          <w:sz w:val="24"/>
          <w:szCs w:val="24"/>
        </w:rPr>
        <w:t>、交付地点：</w:t>
      </w:r>
    </w:p>
    <w:p w14:paraId="35CECA80">
      <w:pPr>
        <w:autoSpaceDE w:val="0"/>
        <w:autoSpaceDN w:val="0"/>
        <w:adjustRightInd w:val="0"/>
        <w:spacing w:line="360" w:lineRule="auto"/>
        <w:ind w:firstLine="424" w:firstLineChars="177"/>
        <w:jc w:val="left"/>
        <w:rPr>
          <w:rFonts w:ascii="宋体" w:cs="宋体"/>
          <w:kern w:val="0"/>
          <w:sz w:val="24"/>
          <w:szCs w:val="24"/>
        </w:rPr>
      </w:pPr>
      <w:r>
        <w:rPr>
          <w:rFonts w:hint="eastAsia" w:ascii="宋体" w:cs="宋体"/>
          <w:kern w:val="0"/>
          <w:sz w:val="24"/>
          <w:szCs w:val="24"/>
        </w:rPr>
        <w:t>八、不可抗力</w:t>
      </w:r>
    </w:p>
    <w:p w14:paraId="57B4F1A4">
      <w:pPr>
        <w:autoSpaceDE w:val="0"/>
        <w:autoSpaceDN w:val="0"/>
        <w:adjustRightInd w:val="0"/>
        <w:spacing w:line="360" w:lineRule="auto"/>
        <w:ind w:firstLine="424" w:firstLineChars="177"/>
        <w:jc w:val="left"/>
        <w:rPr>
          <w:rFonts w:ascii="宋体" w:cs="宋体"/>
          <w:kern w:val="0"/>
          <w:sz w:val="24"/>
          <w:szCs w:val="24"/>
        </w:rPr>
      </w:pPr>
      <w:r>
        <w:rPr>
          <w:kern w:val="0"/>
          <w:sz w:val="24"/>
          <w:szCs w:val="24"/>
        </w:rPr>
        <w:t>1</w:t>
      </w:r>
      <w:r>
        <w:rPr>
          <w:rFonts w:hint="eastAsia" w:ascii="宋体" w:cs="宋体"/>
          <w:kern w:val="0"/>
          <w:sz w:val="24"/>
          <w:szCs w:val="24"/>
        </w:rPr>
        <w:t>、不可抗力指下列事件：战争、动乱、瘟疫、严重火灾、洪水、地震、风暴或其他自然灾害，以及本合同各方不可预见、不可防止并不能避免或克服的一切其他因素及事件。</w:t>
      </w:r>
    </w:p>
    <w:p w14:paraId="6A2EDA7A">
      <w:pPr>
        <w:autoSpaceDE w:val="0"/>
        <w:autoSpaceDN w:val="0"/>
        <w:adjustRightInd w:val="0"/>
        <w:spacing w:line="360" w:lineRule="auto"/>
        <w:ind w:firstLine="424" w:firstLineChars="177"/>
        <w:jc w:val="left"/>
        <w:rPr>
          <w:rFonts w:ascii="宋体" w:cs="宋体"/>
          <w:kern w:val="0"/>
          <w:sz w:val="24"/>
          <w:szCs w:val="24"/>
        </w:rPr>
      </w:pPr>
      <w:r>
        <w:rPr>
          <w:kern w:val="0"/>
          <w:sz w:val="24"/>
          <w:szCs w:val="24"/>
        </w:rPr>
        <w:t>2</w:t>
      </w:r>
      <w:r>
        <w:rPr>
          <w:rFonts w:hint="eastAsia" w:ascii="宋体" w:cs="宋体"/>
          <w:kern w:val="0"/>
          <w:sz w:val="24"/>
          <w:szCs w:val="24"/>
        </w:rPr>
        <w:t>、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做出的公证证明。</w:t>
      </w:r>
    </w:p>
    <w:p w14:paraId="086DD896">
      <w:pPr>
        <w:autoSpaceDE w:val="0"/>
        <w:autoSpaceDN w:val="0"/>
        <w:adjustRightInd w:val="0"/>
        <w:spacing w:line="360" w:lineRule="auto"/>
        <w:ind w:firstLine="424" w:firstLineChars="177"/>
        <w:jc w:val="left"/>
        <w:rPr>
          <w:rFonts w:ascii="宋体" w:cs="宋体"/>
          <w:kern w:val="0"/>
          <w:sz w:val="24"/>
          <w:szCs w:val="24"/>
        </w:rPr>
      </w:pPr>
      <w:r>
        <w:rPr>
          <w:kern w:val="0"/>
          <w:sz w:val="24"/>
          <w:szCs w:val="24"/>
        </w:rPr>
        <w:t>3</w:t>
      </w:r>
      <w:r>
        <w:rPr>
          <w:rFonts w:hint="eastAsia" w:ascii="宋体" w:cs="宋体"/>
          <w:kern w:val="0"/>
          <w:sz w:val="24"/>
          <w:szCs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1FC8511E">
      <w:pPr>
        <w:autoSpaceDE w:val="0"/>
        <w:autoSpaceDN w:val="0"/>
        <w:adjustRightInd w:val="0"/>
        <w:spacing w:line="360" w:lineRule="auto"/>
        <w:ind w:firstLine="424" w:firstLineChars="177"/>
        <w:jc w:val="left"/>
        <w:rPr>
          <w:rFonts w:ascii="宋体" w:cs="宋体"/>
          <w:kern w:val="0"/>
          <w:sz w:val="24"/>
          <w:szCs w:val="24"/>
        </w:rPr>
      </w:pPr>
      <w:r>
        <w:rPr>
          <w:kern w:val="0"/>
          <w:sz w:val="24"/>
          <w:szCs w:val="24"/>
        </w:rPr>
        <w:t>4</w:t>
      </w:r>
      <w:r>
        <w:rPr>
          <w:rFonts w:hint="eastAsia" w:ascii="宋体" w:cs="宋体"/>
          <w:kern w:val="0"/>
          <w:sz w:val="24"/>
          <w:szCs w:val="24"/>
        </w:rPr>
        <w:t>、合同各方应根据不可抗力对本合同履行的影响程度，协商确定是否终止本合同，或是继续履行本合同。</w:t>
      </w:r>
    </w:p>
    <w:p w14:paraId="1E94A5F4">
      <w:pPr>
        <w:autoSpaceDE w:val="0"/>
        <w:autoSpaceDN w:val="0"/>
        <w:adjustRightInd w:val="0"/>
        <w:spacing w:line="360" w:lineRule="auto"/>
        <w:ind w:firstLine="424" w:firstLineChars="177"/>
        <w:jc w:val="left"/>
        <w:rPr>
          <w:rFonts w:ascii="宋体" w:cs="宋体"/>
          <w:kern w:val="0"/>
          <w:sz w:val="24"/>
          <w:szCs w:val="24"/>
        </w:rPr>
      </w:pPr>
      <w:r>
        <w:rPr>
          <w:rFonts w:hint="eastAsia" w:ascii="宋体" w:cs="宋体"/>
          <w:kern w:val="0"/>
          <w:sz w:val="24"/>
          <w:szCs w:val="24"/>
        </w:rPr>
        <w:t>九、联系方式</w:t>
      </w:r>
    </w:p>
    <w:p w14:paraId="2BE8A813">
      <w:pPr>
        <w:autoSpaceDE w:val="0"/>
        <w:autoSpaceDN w:val="0"/>
        <w:adjustRightInd w:val="0"/>
        <w:spacing w:line="360" w:lineRule="auto"/>
        <w:ind w:firstLine="424" w:firstLineChars="177"/>
        <w:jc w:val="left"/>
        <w:rPr>
          <w:rFonts w:ascii="宋体" w:cs="宋体"/>
          <w:kern w:val="0"/>
          <w:sz w:val="24"/>
          <w:szCs w:val="24"/>
        </w:rPr>
      </w:pPr>
      <w:r>
        <w:rPr>
          <w:kern w:val="0"/>
          <w:sz w:val="24"/>
          <w:szCs w:val="24"/>
        </w:rPr>
        <w:t>1</w:t>
      </w:r>
      <w:r>
        <w:rPr>
          <w:rFonts w:hint="eastAsia" w:ascii="宋体" w:cs="宋体"/>
          <w:kern w:val="0"/>
          <w:sz w:val="24"/>
          <w:szCs w:val="24"/>
        </w:rPr>
        <w:t>、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14:paraId="37CAEC49">
      <w:pPr>
        <w:autoSpaceDE w:val="0"/>
        <w:autoSpaceDN w:val="0"/>
        <w:adjustRightInd w:val="0"/>
        <w:spacing w:line="360" w:lineRule="auto"/>
        <w:ind w:firstLine="424" w:firstLineChars="177"/>
        <w:jc w:val="left"/>
        <w:rPr>
          <w:rFonts w:ascii="宋体" w:cs="宋体"/>
          <w:kern w:val="0"/>
          <w:sz w:val="24"/>
          <w:szCs w:val="24"/>
        </w:rPr>
      </w:pPr>
      <w:r>
        <w:rPr>
          <w:kern w:val="0"/>
          <w:sz w:val="24"/>
          <w:szCs w:val="24"/>
        </w:rPr>
        <w:t>2</w:t>
      </w:r>
      <w:r>
        <w:rPr>
          <w:rFonts w:hint="eastAsia" w:ascii="宋体" w:cs="宋体"/>
          <w:kern w:val="0"/>
          <w:sz w:val="24"/>
          <w:szCs w:val="24"/>
        </w:rPr>
        <w:t>、合同双方发出的与本合同有关的通知或回复均应发至采购文件与响应文件中的通讯地址，付款或收款应使用响应文件中的帐号，一方变更通讯地址或帐号，应自变更之日起</w:t>
      </w:r>
      <w:r>
        <w:rPr>
          <w:kern w:val="0"/>
          <w:sz w:val="24"/>
          <w:szCs w:val="24"/>
        </w:rPr>
        <w:t>3</w:t>
      </w:r>
      <w:r>
        <w:rPr>
          <w:rFonts w:hint="eastAsia" w:ascii="宋体" w:cs="宋体"/>
          <w:kern w:val="0"/>
          <w:sz w:val="24"/>
          <w:szCs w:val="24"/>
        </w:rPr>
        <w:t>个工作日内，将变更后的地址通知对方。变更方不履行通知义务的，应对此造成的一切后果承担法律责任。</w:t>
      </w:r>
    </w:p>
    <w:p w14:paraId="7D96F7D9">
      <w:pPr>
        <w:autoSpaceDE w:val="0"/>
        <w:autoSpaceDN w:val="0"/>
        <w:adjustRightInd w:val="0"/>
        <w:spacing w:line="360" w:lineRule="auto"/>
        <w:ind w:firstLine="424" w:firstLineChars="177"/>
        <w:jc w:val="left"/>
        <w:rPr>
          <w:rFonts w:ascii="宋体" w:cs="宋体"/>
          <w:kern w:val="0"/>
          <w:sz w:val="24"/>
          <w:szCs w:val="24"/>
        </w:rPr>
      </w:pPr>
      <w:r>
        <w:rPr>
          <w:kern w:val="0"/>
          <w:sz w:val="24"/>
          <w:szCs w:val="24"/>
        </w:rPr>
        <w:t>3</w:t>
      </w:r>
      <w:r>
        <w:rPr>
          <w:rFonts w:hint="eastAsia" w:ascii="宋体" w:cs="宋体"/>
          <w:kern w:val="0"/>
          <w:sz w:val="24"/>
          <w:szCs w:val="24"/>
        </w:rPr>
        <w:t>、上述发出通知、回复的费用由发出一方承担。</w:t>
      </w:r>
    </w:p>
    <w:p w14:paraId="07975410">
      <w:pPr>
        <w:autoSpaceDE w:val="0"/>
        <w:autoSpaceDN w:val="0"/>
        <w:adjustRightInd w:val="0"/>
        <w:spacing w:line="360" w:lineRule="auto"/>
        <w:ind w:firstLine="424" w:firstLineChars="177"/>
        <w:jc w:val="left"/>
        <w:rPr>
          <w:rFonts w:ascii="宋体" w:cs="宋体"/>
          <w:kern w:val="0"/>
          <w:sz w:val="24"/>
          <w:szCs w:val="24"/>
        </w:rPr>
      </w:pPr>
      <w:r>
        <w:rPr>
          <w:rFonts w:hint="eastAsia" w:ascii="宋体" w:cs="宋体"/>
          <w:kern w:val="0"/>
          <w:sz w:val="24"/>
          <w:szCs w:val="24"/>
        </w:rPr>
        <w:t>十、保密条款</w:t>
      </w:r>
    </w:p>
    <w:p w14:paraId="0136377C">
      <w:pPr>
        <w:autoSpaceDE w:val="0"/>
        <w:autoSpaceDN w:val="0"/>
        <w:adjustRightInd w:val="0"/>
        <w:spacing w:line="360" w:lineRule="auto"/>
        <w:ind w:firstLine="424" w:firstLineChars="177"/>
        <w:jc w:val="left"/>
        <w:rPr>
          <w:rFonts w:ascii="宋体" w:cs="宋体"/>
          <w:kern w:val="0"/>
          <w:sz w:val="24"/>
          <w:szCs w:val="24"/>
        </w:rPr>
      </w:pPr>
      <w:r>
        <w:rPr>
          <w:kern w:val="0"/>
          <w:sz w:val="24"/>
          <w:szCs w:val="24"/>
        </w:rPr>
        <w:t>1</w:t>
      </w:r>
      <w:r>
        <w:rPr>
          <w:rFonts w:hint="eastAsia" w:ascii="宋体" w:cs="宋体"/>
          <w:kern w:val="0"/>
          <w:sz w:val="24"/>
          <w:szCs w:val="24"/>
        </w:rPr>
        <w:t>、任何一方对其获知的本合同及附件中其他各方的商业秘密和国家秘密负有保密义务。</w:t>
      </w:r>
    </w:p>
    <w:p w14:paraId="040B2D37">
      <w:pPr>
        <w:autoSpaceDE w:val="0"/>
        <w:autoSpaceDN w:val="0"/>
        <w:adjustRightInd w:val="0"/>
        <w:spacing w:line="360" w:lineRule="auto"/>
        <w:ind w:firstLine="424" w:firstLineChars="177"/>
        <w:jc w:val="left"/>
        <w:rPr>
          <w:rFonts w:ascii="宋体" w:cs="宋体"/>
          <w:kern w:val="0"/>
          <w:sz w:val="24"/>
          <w:szCs w:val="24"/>
        </w:rPr>
      </w:pPr>
      <w:r>
        <w:rPr>
          <w:kern w:val="0"/>
          <w:sz w:val="24"/>
          <w:szCs w:val="24"/>
        </w:rPr>
        <w:t>2</w:t>
      </w:r>
      <w:r>
        <w:rPr>
          <w:rFonts w:hint="eastAsia" w:ascii="宋体" w:cs="宋体"/>
          <w:kern w:val="0"/>
          <w:sz w:val="24"/>
          <w:szCs w:val="24"/>
        </w:rPr>
        <w:t>、在下列情形下：当发布成交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对任何已经公布过的内容或与之内容相同的资料，以及乙方已经泄露或公开的，无须再承担保密责任。</w:t>
      </w:r>
    </w:p>
    <w:p w14:paraId="13611F02">
      <w:pPr>
        <w:autoSpaceDE w:val="0"/>
        <w:autoSpaceDN w:val="0"/>
        <w:adjustRightInd w:val="0"/>
        <w:spacing w:line="360" w:lineRule="auto"/>
        <w:ind w:firstLine="424" w:firstLineChars="177"/>
        <w:jc w:val="left"/>
        <w:rPr>
          <w:rFonts w:ascii="宋体" w:cs="宋体"/>
          <w:kern w:val="0"/>
          <w:sz w:val="24"/>
          <w:szCs w:val="24"/>
        </w:rPr>
      </w:pPr>
      <w:r>
        <w:rPr>
          <w:kern w:val="0"/>
          <w:sz w:val="24"/>
          <w:szCs w:val="24"/>
        </w:rPr>
        <w:t>3</w:t>
      </w:r>
      <w:r>
        <w:rPr>
          <w:rFonts w:hint="eastAsia" w:ascii="宋体" w:cs="宋体"/>
          <w:kern w:val="0"/>
          <w:sz w:val="24"/>
          <w:szCs w:val="24"/>
        </w:rPr>
        <w:t>、此外的其他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14:paraId="5A044620">
      <w:pPr>
        <w:autoSpaceDE w:val="0"/>
        <w:autoSpaceDN w:val="0"/>
        <w:adjustRightInd w:val="0"/>
        <w:spacing w:line="360" w:lineRule="auto"/>
        <w:ind w:firstLine="424" w:firstLineChars="177"/>
        <w:jc w:val="left"/>
        <w:rPr>
          <w:rFonts w:ascii="宋体" w:cs="宋体"/>
          <w:kern w:val="0"/>
          <w:sz w:val="24"/>
          <w:szCs w:val="24"/>
        </w:rPr>
      </w:pPr>
      <w:r>
        <w:rPr>
          <w:rFonts w:hint="eastAsia" w:ascii="宋体" w:cs="宋体"/>
          <w:kern w:val="0"/>
          <w:sz w:val="24"/>
          <w:szCs w:val="24"/>
        </w:rPr>
        <w:t>十一、合同的解释</w:t>
      </w:r>
    </w:p>
    <w:p w14:paraId="7F431926">
      <w:pPr>
        <w:autoSpaceDE w:val="0"/>
        <w:autoSpaceDN w:val="0"/>
        <w:adjustRightInd w:val="0"/>
        <w:spacing w:line="360" w:lineRule="auto"/>
        <w:ind w:firstLine="424" w:firstLineChars="177"/>
        <w:jc w:val="left"/>
        <w:rPr>
          <w:rFonts w:ascii="宋体" w:cs="宋体"/>
          <w:kern w:val="0"/>
          <w:sz w:val="24"/>
          <w:szCs w:val="24"/>
        </w:rPr>
      </w:pPr>
      <w:r>
        <w:rPr>
          <w:kern w:val="0"/>
          <w:sz w:val="24"/>
          <w:szCs w:val="24"/>
        </w:rPr>
        <w:t>1</w:t>
      </w:r>
      <w:r>
        <w:rPr>
          <w:rFonts w:hint="eastAsia" w:ascii="宋体" w:cs="宋体"/>
          <w:kern w:val="0"/>
          <w:sz w:val="24"/>
          <w:szCs w:val="24"/>
        </w:rPr>
        <w:t>、任何一方对本合同及其附件的解释均应遵循诚实信用原则</w:t>
      </w:r>
      <w:r>
        <w:rPr>
          <w:kern w:val="0"/>
          <w:sz w:val="24"/>
          <w:szCs w:val="24"/>
        </w:rPr>
        <w:t>,</w:t>
      </w:r>
      <w:r>
        <w:rPr>
          <w:rFonts w:hint="eastAsia" w:ascii="宋体" w:cs="宋体"/>
          <w:kern w:val="0"/>
          <w:sz w:val="24"/>
          <w:szCs w:val="24"/>
        </w:rPr>
        <w:t>依照本合同签订时有效的中国法律、法规以及通常的理解进行。</w:t>
      </w:r>
    </w:p>
    <w:p w14:paraId="17DB2729">
      <w:pPr>
        <w:autoSpaceDE w:val="0"/>
        <w:autoSpaceDN w:val="0"/>
        <w:adjustRightInd w:val="0"/>
        <w:spacing w:line="360" w:lineRule="auto"/>
        <w:ind w:firstLine="424" w:firstLineChars="177"/>
        <w:jc w:val="left"/>
        <w:rPr>
          <w:rFonts w:ascii="宋体" w:cs="宋体"/>
          <w:kern w:val="0"/>
          <w:sz w:val="24"/>
          <w:szCs w:val="24"/>
        </w:rPr>
      </w:pPr>
      <w:r>
        <w:rPr>
          <w:kern w:val="0"/>
          <w:sz w:val="24"/>
          <w:szCs w:val="24"/>
        </w:rPr>
        <w:t>2</w:t>
      </w:r>
      <w:r>
        <w:rPr>
          <w:rFonts w:hint="eastAsia" w:ascii="宋体" w:cs="宋体"/>
          <w:kern w:val="0"/>
          <w:sz w:val="24"/>
          <w:szCs w:val="24"/>
        </w:rPr>
        <w:t>、本合同标题仅供查阅方便，并非对本合同的诠释或解释；本合同中以日表述的时间期限均指日历日。</w:t>
      </w:r>
    </w:p>
    <w:p w14:paraId="5C19F95E">
      <w:pPr>
        <w:autoSpaceDE w:val="0"/>
        <w:autoSpaceDN w:val="0"/>
        <w:adjustRightInd w:val="0"/>
        <w:spacing w:line="360" w:lineRule="auto"/>
        <w:ind w:firstLine="424" w:firstLineChars="177"/>
        <w:jc w:val="left"/>
        <w:rPr>
          <w:rFonts w:ascii="宋体" w:cs="宋体"/>
          <w:kern w:val="0"/>
          <w:sz w:val="24"/>
          <w:szCs w:val="24"/>
        </w:rPr>
      </w:pPr>
      <w:r>
        <w:rPr>
          <w:kern w:val="0"/>
          <w:sz w:val="24"/>
          <w:szCs w:val="24"/>
        </w:rPr>
        <w:t>3</w:t>
      </w:r>
      <w:r>
        <w:rPr>
          <w:rFonts w:hint="eastAsia" w:ascii="宋体" w:cs="宋体"/>
          <w:kern w:val="0"/>
          <w:sz w:val="24"/>
          <w:szCs w:val="24"/>
        </w:rPr>
        <w:t>、对本合同的任何解释均应以书面做出。</w:t>
      </w:r>
    </w:p>
    <w:p w14:paraId="25669229">
      <w:pPr>
        <w:autoSpaceDE w:val="0"/>
        <w:autoSpaceDN w:val="0"/>
        <w:adjustRightInd w:val="0"/>
        <w:spacing w:line="360" w:lineRule="auto"/>
        <w:ind w:firstLine="424" w:firstLineChars="177"/>
        <w:jc w:val="left"/>
        <w:rPr>
          <w:rFonts w:ascii="宋体" w:cs="宋体"/>
          <w:kern w:val="0"/>
          <w:sz w:val="24"/>
          <w:szCs w:val="24"/>
        </w:rPr>
      </w:pPr>
      <w:r>
        <w:rPr>
          <w:rFonts w:hint="eastAsia" w:ascii="宋体" w:cs="宋体"/>
          <w:kern w:val="0"/>
          <w:sz w:val="24"/>
          <w:szCs w:val="24"/>
        </w:rPr>
        <w:t>十二、合同的终止</w:t>
      </w:r>
    </w:p>
    <w:p w14:paraId="6908134B">
      <w:pPr>
        <w:autoSpaceDE w:val="0"/>
        <w:autoSpaceDN w:val="0"/>
        <w:adjustRightInd w:val="0"/>
        <w:spacing w:line="360" w:lineRule="auto"/>
        <w:ind w:firstLine="424" w:firstLineChars="177"/>
        <w:jc w:val="left"/>
        <w:rPr>
          <w:rFonts w:ascii="宋体" w:cs="宋体"/>
          <w:kern w:val="0"/>
          <w:sz w:val="24"/>
          <w:szCs w:val="24"/>
        </w:rPr>
      </w:pPr>
      <w:r>
        <w:rPr>
          <w:kern w:val="0"/>
          <w:sz w:val="24"/>
          <w:szCs w:val="24"/>
        </w:rPr>
        <w:t>1</w:t>
      </w:r>
      <w:r>
        <w:rPr>
          <w:rFonts w:hint="eastAsia" w:ascii="宋体" w:cs="宋体"/>
          <w:kern w:val="0"/>
          <w:sz w:val="24"/>
          <w:szCs w:val="24"/>
        </w:rPr>
        <w:t>、本合同因下列原因而终止：</w:t>
      </w:r>
    </w:p>
    <w:p w14:paraId="75D4BADD">
      <w:pPr>
        <w:autoSpaceDE w:val="0"/>
        <w:autoSpaceDN w:val="0"/>
        <w:adjustRightInd w:val="0"/>
        <w:spacing w:line="360" w:lineRule="auto"/>
        <w:ind w:firstLine="424" w:firstLineChars="177"/>
        <w:jc w:val="left"/>
        <w:rPr>
          <w:rFonts w:ascii="宋体" w:cs="宋体"/>
          <w:kern w:val="0"/>
          <w:sz w:val="24"/>
          <w:szCs w:val="24"/>
        </w:rPr>
      </w:pPr>
      <w:r>
        <w:rPr>
          <w:kern w:val="0"/>
          <w:sz w:val="24"/>
          <w:szCs w:val="24"/>
        </w:rPr>
        <w:t>1</w:t>
      </w:r>
      <w:r>
        <w:rPr>
          <w:rFonts w:hint="eastAsia" w:ascii="宋体" w:cs="宋体"/>
          <w:kern w:val="0"/>
          <w:sz w:val="24"/>
          <w:szCs w:val="24"/>
        </w:rPr>
        <w:t>）本合同正常履行完毕；</w:t>
      </w:r>
    </w:p>
    <w:p w14:paraId="5CAC0F16">
      <w:pPr>
        <w:autoSpaceDE w:val="0"/>
        <w:autoSpaceDN w:val="0"/>
        <w:adjustRightInd w:val="0"/>
        <w:spacing w:line="360" w:lineRule="auto"/>
        <w:ind w:firstLine="424" w:firstLineChars="177"/>
        <w:jc w:val="left"/>
        <w:rPr>
          <w:rFonts w:ascii="宋体" w:cs="宋体"/>
          <w:kern w:val="0"/>
          <w:sz w:val="24"/>
          <w:szCs w:val="24"/>
        </w:rPr>
      </w:pPr>
      <w:r>
        <w:rPr>
          <w:kern w:val="0"/>
          <w:sz w:val="24"/>
          <w:szCs w:val="24"/>
        </w:rPr>
        <w:t>2</w:t>
      </w:r>
      <w:r>
        <w:rPr>
          <w:rFonts w:hint="eastAsia" w:ascii="宋体" w:cs="宋体"/>
          <w:kern w:val="0"/>
          <w:sz w:val="24"/>
          <w:szCs w:val="24"/>
        </w:rPr>
        <w:t>）合同双方协议终止本合同的履行；</w:t>
      </w:r>
    </w:p>
    <w:p w14:paraId="54C4F734">
      <w:pPr>
        <w:autoSpaceDE w:val="0"/>
        <w:autoSpaceDN w:val="0"/>
        <w:adjustRightInd w:val="0"/>
        <w:spacing w:line="360" w:lineRule="auto"/>
        <w:ind w:firstLine="424" w:firstLineChars="177"/>
        <w:jc w:val="left"/>
        <w:rPr>
          <w:rFonts w:ascii="宋体" w:cs="宋体"/>
          <w:kern w:val="0"/>
          <w:sz w:val="24"/>
          <w:szCs w:val="24"/>
        </w:rPr>
      </w:pPr>
      <w:r>
        <w:rPr>
          <w:kern w:val="0"/>
          <w:sz w:val="24"/>
          <w:szCs w:val="24"/>
        </w:rPr>
        <w:t>3</w:t>
      </w:r>
      <w:r>
        <w:rPr>
          <w:rFonts w:hint="eastAsia" w:ascii="宋体" w:cs="宋体"/>
          <w:kern w:val="0"/>
          <w:sz w:val="24"/>
          <w:szCs w:val="24"/>
        </w:rPr>
        <w:t>）不可抗力事件导致本合同无法履行或履行不必要；</w:t>
      </w:r>
    </w:p>
    <w:p w14:paraId="65488188">
      <w:pPr>
        <w:autoSpaceDE w:val="0"/>
        <w:autoSpaceDN w:val="0"/>
        <w:adjustRightInd w:val="0"/>
        <w:spacing w:line="360" w:lineRule="auto"/>
        <w:ind w:firstLine="424" w:firstLineChars="177"/>
        <w:jc w:val="left"/>
        <w:rPr>
          <w:rFonts w:ascii="宋体" w:cs="宋体"/>
          <w:kern w:val="0"/>
          <w:sz w:val="24"/>
          <w:szCs w:val="24"/>
        </w:rPr>
      </w:pPr>
      <w:r>
        <w:rPr>
          <w:kern w:val="0"/>
          <w:sz w:val="24"/>
          <w:szCs w:val="24"/>
        </w:rPr>
        <w:t>4</w:t>
      </w:r>
      <w:r>
        <w:rPr>
          <w:rFonts w:hint="eastAsia" w:ascii="宋体" w:cs="宋体"/>
          <w:kern w:val="0"/>
          <w:sz w:val="24"/>
          <w:szCs w:val="24"/>
        </w:rPr>
        <w:t>）任何一方行使解除权，解除本合同。</w:t>
      </w:r>
    </w:p>
    <w:p w14:paraId="5580F324">
      <w:pPr>
        <w:autoSpaceDE w:val="0"/>
        <w:autoSpaceDN w:val="0"/>
        <w:adjustRightInd w:val="0"/>
        <w:spacing w:line="360" w:lineRule="auto"/>
        <w:ind w:firstLine="424" w:firstLineChars="177"/>
        <w:jc w:val="left"/>
        <w:rPr>
          <w:rFonts w:ascii="宋体" w:cs="宋体"/>
          <w:kern w:val="0"/>
          <w:sz w:val="24"/>
          <w:szCs w:val="24"/>
        </w:rPr>
      </w:pPr>
      <w:r>
        <w:rPr>
          <w:kern w:val="0"/>
          <w:sz w:val="24"/>
          <w:szCs w:val="24"/>
        </w:rPr>
        <w:t>2</w:t>
      </w:r>
      <w:r>
        <w:rPr>
          <w:rFonts w:hint="eastAsia" w:ascii="宋体" w:cs="宋体"/>
          <w:kern w:val="0"/>
          <w:sz w:val="24"/>
          <w:szCs w:val="24"/>
        </w:rPr>
        <w:t>、对本合同终止有过错的一方应赔偿另一方因合同终止而受到的损失。对合同终止双方均无过错的，则各自承担所受到的损失。</w:t>
      </w:r>
    </w:p>
    <w:p w14:paraId="50911D71">
      <w:pPr>
        <w:autoSpaceDE w:val="0"/>
        <w:autoSpaceDN w:val="0"/>
        <w:adjustRightInd w:val="0"/>
        <w:spacing w:line="360" w:lineRule="auto"/>
        <w:ind w:firstLine="424" w:firstLineChars="177"/>
        <w:jc w:val="left"/>
        <w:rPr>
          <w:rFonts w:ascii="宋体" w:hAnsi="宋体" w:cs="宋体"/>
          <w:kern w:val="0"/>
          <w:sz w:val="24"/>
          <w:szCs w:val="24"/>
        </w:rPr>
      </w:pPr>
      <w:r>
        <w:rPr>
          <w:rFonts w:ascii="宋体" w:hAnsi="宋体" w:cs="宋体"/>
          <w:kern w:val="0"/>
          <w:sz w:val="24"/>
          <w:szCs w:val="24"/>
        </w:rPr>
        <w:t>十三、法律适用</w:t>
      </w:r>
    </w:p>
    <w:p w14:paraId="177E1C99">
      <w:pPr>
        <w:autoSpaceDE w:val="0"/>
        <w:autoSpaceDN w:val="0"/>
        <w:adjustRightInd w:val="0"/>
        <w:spacing w:line="360" w:lineRule="auto"/>
        <w:ind w:firstLine="424" w:firstLineChars="177"/>
        <w:jc w:val="left"/>
        <w:rPr>
          <w:rFonts w:ascii="宋体" w:hAnsi="宋体" w:cs="宋体"/>
          <w:kern w:val="0"/>
          <w:sz w:val="24"/>
          <w:szCs w:val="24"/>
        </w:rPr>
      </w:pPr>
      <w:r>
        <w:rPr>
          <w:kern w:val="0"/>
          <w:sz w:val="24"/>
          <w:szCs w:val="24"/>
        </w:rPr>
        <w:t>1</w:t>
      </w:r>
      <w:r>
        <w:rPr>
          <w:rFonts w:ascii="宋体" w:hAnsi="宋体" w:cs="宋体"/>
          <w:kern w:val="0"/>
          <w:sz w:val="24"/>
          <w:szCs w:val="24"/>
        </w:rPr>
        <w:t>、本合同及附件的订立、效力、解释、履行、争议的解决等适用本合同签订时有效的中华人民共和国法律、法规的有关规定。</w:t>
      </w:r>
    </w:p>
    <w:p w14:paraId="58A155AD">
      <w:pPr>
        <w:autoSpaceDE w:val="0"/>
        <w:autoSpaceDN w:val="0"/>
        <w:adjustRightInd w:val="0"/>
        <w:spacing w:line="360" w:lineRule="auto"/>
        <w:ind w:firstLine="424" w:firstLineChars="177"/>
        <w:jc w:val="left"/>
        <w:rPr>
          <w:rFonts w:ascii="宋体" w:hAnsi="宋体" w:cs="宋体"/>
          <w:kern w:val="0"/>
          <w:sz w:val="24"/>
          <w:szCs w:val="24"/>
        </w:rPr>
      </w:pPr>
      <w:r>
        <w:rPr>
          <w:kern w:val="0"/>
          <w:sz w:val="24"/>
          <w:szCs w:val="24"/>
        </w:rPr>
        <w:t>2</w:t>
      </w:r>
      <w:r>
        <w:rPr>
          <w:rFonts w:ascii="宋体" w:hAnsi="宋体" w:cs="宋体"/>
          <w:kern w:val="0"/>
          <w:sz w:val="24"/>
          <w:szCs w:val="24"/>
        </w:rPr>
        <w:t>、在本合同履行期间，因中华人民共和国法律、法规、政策的变化致使本合同的部分条款相冲突、无效或失去可强制执行效力时，双方同意将密切合作，尽快修改本合同中相冲突或无效或失去强制执行效力的有关条款。</w:t>
      </w:r>
    </w:p>
    <w:p w14:paraId="477FE1BF">
      <w:pPr>
        <w:autoSpaceDE w:val="0"/>
        <w:autoSpaceDN w:val="0"/>
        <w:adjustRightInd w:val="0"/>
        <w:spacing w:line="360" w:lineRule="auto"/>
        <w:ind w:firstLine="424" w:firstLineChars="177"/>
        <w:jc w:val="left"/>
        <w:rPr>
          <w:rFonts w:ascii="宋体" w:hAnsi="宋体" w:cs="宋体"/>
          <w:kern w:val="0"/>
          <w:sz w:val="24"/>
          <w:szCs w:val="24"/>
        </w:rPr>
      </w:pPr>
      <w:r>
        <w:rPr>
          <w:rFonts w:ascii="宋体" w:hAnsi="宋体" w:cs="宋体"/>
          <w:kern w:val="0"/>
          <w:sz w:val="24"/>
          <w:szCs w:val="24"/>
        </w:rPr>
        <w:t>十四、权利的保留</w:t>
      </w:r>
    </w:p>
    <w:p w14:paraId="1DD0CC2C">
      <w:pPr>
        <w:autoSpaceDE w:val="0"/>
        <w:autoSpaceDN w:val="0"/>
        <w:adjustRightInd w:val="0"/>
        <w:spacing w:line="360" w:lineRule="auto"/>
        <w:ind w:firstLine="424" w:firstLineChars="177"/>
        <w:jc w:val="left"/>
        <w:rPr>
          <w:rFonts w:ascii="宋体" w:hAnsi="宋体" w:cs="宋体"/>
          <w:kern w:val="0"/>
          <w:sz w:val="24"/>
          <w:szCs w:val="24"/>
        </w:rPr>
      </w:pPr>
      <w:r>
        <w:rPr>
          <w:kern w:val="0"/>
          <w:sz w:val="24"/>
          <w:szCs w:val="24"/>
        </w:rPr>
        <w:t>1</w:t>
      </w:r>
      <w:r>
        <w:rPr>
          <w:rFonts w:ascii="宋体" w:hAnsi="宋体" w:cs="宋体"/>
          <w:kern w:val="0"/>
          <w:sz w:val="24"/>
          <w:szCs w:val="24"/>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68DF82DB">
      <w:pPr>
        <w:autoSpaceDE w:val="0"/>
        <w:autoSpaceDN w:val="0"/>
        <w:adjustRightInd w:val="0"/>
        <w:spacing w:line="360" w:lineRule="auto"/>
        <w:ind w:firstLine="424" w:firstLineChars="177"/>
        <w:jc w:val="left"/>
        <w:rPr>
          <w:rFonts w:ascii="宋体" w:hAnsi="宋体" w:cs="宋体"/>
          <w:kern w:val="0"/>
          <w:sz w:val="24"/>
          <w:szCs w:val="24"/>
        </w:rPr>
      </w:pPr>
      <w:r>
        <w:rPr>
          <w:kern w:val="0"/>
          <w:sz w:val="24"/>
          <w:szCs w:val="24"/>
        </w:rPr>
        <w:t>2</w:t>
      </w:r>
      <w:r>
        <w:rPr>
          <w:rFonts w:ascii="宋体" w:hAnsi="宋体" w:cs="宋体"/>
          <w:kern w:val="0"/>
          <w:sz w:val="24"/>
          <w:szCs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030F71BC">
      <w:pPr>
        <w:autoSpaceDE w:val="0"/>
        <w:autoSpaceDN w:val="0"/>
        <w:adjustRightInd w:val="0"/>
        <w:spacing w:line="360" w:lineRule="auto"/>
        <w:ind w:firstLine="424" w:firstLineChars="177"/>
        <w:jc w:val="left"/>
        <w:rPr>
          <w:rFonts w:ascii="宋体" w:hAnsi="宋体" w:cs="宋体"/>
          <w:kern w:val="0"/>
          <w:sz w:val="24"/>
          <w:szCs w:val="24"/>
        </w:rPr>
      </w:pPr>
      <w:r>
        <w:rPr>
          <w:rFonts w:ascii="宋体" w:hAnsi="宋体" w:cs="宋体"/>
          <w:kern w:val="0"/>
          <w:sz w:val="24"/>
          <w:szCs w:val="24"/>
        </w:rPr>
        <w:t>十五、争议的解决</w:t>
      </w:r>
    </w:p>
    <w:p w14:paraId="22064E9D">
      <w:pPr>
        <w:autoSpaceDE w:val="0"/>
        <w:autoSpaceDN w:val="0"/>
        <w:adjustRightInd w:val="0"/>
        <w:spacing w:line="360" w:lineRule="auto"/>
        <w:ind w:firstLine="424" w:firstLineChars="177"/>
        <w:jc w:val="left"/>
        <w:rPr>
          <w:rFonts w:ascii="宋体" w:hAnsi="宋体" w:cs="宋体"/>
          <w:kern w:val="0"/>
          <w:sz w:val="24"/>
          <w:szCs w:val="24"/>
        </w:rPr>
      </w:pPr>
      <w:r>
        <w:rPr>
          <w:kern w:val="0"/>
          <w:sz w:val="24"/>
          <w:szCs w:val="24"/>
        </w:rPr>
        <w:t>1</w:t>
      </w:r>
      <w:r>
        <w:rPr>
          <w:rFonts w:ascii="宋体" w:hAnsi="宋体" w:cs="宋体"/>
          <w:kern w:val="0"/>
          <w:sz w:val="24"/>
          <w:szCs w:val="24"/>
        </w:rPr>
        <w:t>、合同双方应通过友好协商解决因解释﹑执行本合同所发生的和本合同有关的一切争议。如果经协商不能达成协议，可以采用以下</w:t>
      </w:r>
      <w:r>
        <w:rPr>
          <w:rFonts w:hint="eastAsia" w:ascii="宋体" w:hAnsi="宋体" w:cs="宋体"/>
          <w:kern w:val="0"/>
          <w:sz w:val="24"/>
          <w:szCs w:val="24"/>
        </w:rPr>
        <w:t>第</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w:t>
      </w:r>
      <w:r>
        <w:rPr>
          <w:rFonts w:hint="eastAsia" w:ascii="宋体" w:hAnsi="宋体" w:cs="宋体"/>
          <w:kern w:val="0"/>
          <w:sz w:val="24"/>
          <w:szCs w:val="24"/>
        </w:rPr>
        <w:t>种</w:t>
      </w:r>
      <w:r>
        <w:rPr>
          <w:rFonts w:ascii="宋体" w:hAnsi="宋体" w:cs="宋体"/>
          <w:kern w:val="0"/>
          <w:sz w:val="24"/>
          <w:szCs w:val="24"/>
        </w:rPr>
        <w:t>方式解决：（</w:t>
      </w:r>
      <w:r>
        <w:rPr>
          <w:kern w:val="0"/>
          <w:sz w:val="24"/>
          <w:szCs w:val="24"/>
        </w:rPr>
        <w:t>1</w:t>
      </w:r>
      <w:r>
        <w:rPr>
          <w:rFonts w:ascii="宋体" w:hAnsi="宋体" w:cs="宋体"/>
          <w:kern w:val="0"/>
          <w:sz w:val="24"/>
          <w:szCs w:val="24"/>
        </w:rPr>
        <w:t>）提交</w:t>
      </w:r>
      <w:r>
        <w:rPr>
          <w:rFonts w:hint="eastAsia" w:ascii="宋体" w:hAnsi="宋体" w:cs="宋体"/>
          <w:kern w:val="0"/>
          <w:sz w:val="24"/>
          <w:szCs w:val="24"/>
        </w:rPr>
        <w:t>济南</w:t>
      </w:r>
      <w:r>
        <w:rPr>
          <w:rFonts w:ascii="宋体" w:hAnsi="宋体" w:cs="宋体"/>
          <w:kern w:val="0"/>
          <w:sz w:val="24"/>
          <w:szCs w:val="24"/>
        </w:rPr>
        <w:t>仲裁委员会仲裁；（</w:t>
      </w:r>
      <w:r>
        <w:rPr>
          <w:kern w:val="0"/>
          <w:sz w:val="24"/>
          <w:szCs w:val="24"/>
        </w:rPr>
        <w:t>2</w:t>
      </w:r>
      <w:r>
        <w:rPr>
          <w:rFonts w:ascii="宋体" w:hAnsi="宋体" w:cs="宋体"/>
          <w:kern w:val="0"/>
          <w:sz w:val="24"/>
          <w:szCs w:val="24"/>
        </w:rPr>
        <w:t>）向人民法院起诉。</w:t>
      </w:r>
    </w:p>
    <w:p w14:paraId="4A9251DC">
      <w:pPr>
        <w:autoSpaceDE w:val="0"/>
        <w:autoSpaceDN w:val="0"/>
        <w:adjustRightInd w:val="0"/>
        <w:spacing w:line="360" w:lineRule="auto"/>
        <w:ind w:firstLine="424" w:firstLineChars="177"/>
        <w:jc w:val="left"/>
        <w:rPr>
          <w:rFonts w:ascii="宋体" w:hAnsi="宋体" w:cs="宋体"/>
          <w:kern w:val="0"/>
          <w:sz w:val="24"/>
          <w:szCs w:val="24"/>
        </w:rPr>
      </w:pPr>
      <w:r>
        <w:rPr>
          <w:kern w:val="0"/>
          <w:sz w:val="24"/>
          <w:szCs w:val="24"/>
        </w:rPr>
        <w:t>2</w:t>
      </w:r>
      <w:r>
        <w:rPr>
          <w:rFonts w:ascii="宋体" w:hAnsi="宋体" w:cs="宋体"/>
          <w:kern w:val="0"/>
          <w:sz w:val="24"/>
          <w:szCs w:val="24"/>
        </w:rPr>
        <w:t>、本合同甲、乙双方一致认为，本合同仅属于甲、乙双方之间的协议，任何争议均只应当按照本合同的约定方式处理，任何情形下</w:t>
      </w:r>
      <w:r>
        <w:rPr>
          <w:rFonts w:hint="eastAsia" w:ascii="宋体" w:hAnsi="宋体" w:cs="宋体"/>
          <w:kern w:val="0"/>
          <w:sz w:val="24"/>
          <w:szCs w:val="24"/>
          <w:lang w:eastAsia="zh-CN"/>
        </w:rPr>
        <w:t>采购人</w:t>
      </w:r>
      <w:r>
        <w:rPr>
          <w:rFonts w:ascii="宋体" w:hAnsi="宋体" w:cs="宋体"/>
          <w:kern w:val="0"/>
          <w:sz w:val="24"/>
          <w:szCs w:val="24"/>
        </w:rPr>
        <w:t>均不应当成为该等争议的当事人，无论该等仲裁或诉讼均不得针对</w:t>
      </w:r>
      <w:r>
        <w:rPr>
          <w:rFonts w:hint="eastAsia" w:ascii="宋体" w:hAnsi="宋体" w:cs="宋体"/>
          <w:kern w:val="0"/>
          <w:sz w:val="24"/>
          <w:szCs w:val="24"/>
          <w:lang w:eastAsia="zh-CN"/>
        </w:rPr>
        <w:t>采购人</w:t>
      </w:r>
      <w:r>
        <w:rPr>
          <w:rFonts w:ascii="宋体" w:hAnsi="宋体" w:cs="宋体"/>
          <w:kern w:val="0"/>
          <w:sz w:val="24"/>
          <w:szCs w:val="24"/>
        </w:rPr>
        <w:t>提起。</w:t>
      </w:r>
    </w:p>
    <w:p w14:paraId="5984683D">
      <w:pPr>
        <w:autoSpaceDE w:val="0"/>
        <w:autoSpaceDN w:val="0"/>
        <w:adjustRightInd w:val="0"/>
        <w:spacing w:line="360" w:lineRule="auto"/>
        <w:ind w:firstLine="424" w:firstLineChars="177"/>
        <w:jc w:val="left"/>
        <w:rPr>
          <w:rFonts w:ascii="宋体" w:hAnsi="宋体" w:cs="宋体"/>
          <w:kern w:val="0"/>
          <w:sz w:val="24"/>
          <w:szCs w:val="24"/>
        </w:rPr>
      </w:pPr>
      <w:r>
        <w:rPr>
          <w:kern w:val="0"/>
          <w:sz w:val="24"/>
          <w:szCs w:val="24"/>
        </w:rPr>
        <w:t>3</w:t>
      </w:r>
      <w:r>
        <w:rPr>
          <w:rFonts w:ascii="宋体" w:hAnsi="宋体" w:cs="宋体"/>
          <w:kern w:val="0"/>
          <w:sz w:val="24"/>
          <w:szCs w:val="24"/>
        </w:rPr>
        <w:t>、在争议解决期间，除了诉讼或仲裁进行过程中正在解决的那部分问题外，合同其余部分应继续履行。</w:t>
      </w:r>
    </w:p>
    <w:p w14:paraId="78306FDD">
      <w:pPr>
        <w:autoSpaceDE w:val="0"/>
        <w:autoSpaceDN w:val="0"/>
        <w:adjustRightInd w:val="0"/>
        <w:spacing w:line="360" w:lineRule="auto"/>
        <w:ind w:firstLine="424" w:firstLineChars="177"/>
        <w:jc w:val="left"/>
        <w:rPr>
          <w:rFonts w:ascii="宋体" w:hAnsi="宋体" w:cs="宋体"/>
          <w:kern w:val="0"/>
          <w:sz w:val="24"/>
          <w:szCs w:val="24"/>
        </w:rPr>
      </w:pPr>
      <w:r>
        <w:rPr>
          <w:rFonts w:ascii="宋体" w:hAnsi="宋体" w:cs="宋体"/>
          <w:kern w:val="0"/>
          <w:sz w:val="24"/>
          <w:szCs w:val="24"/>
        </w:rPr>
        <w:t>十六、合同的生效</w:t>
      </w:r>
    </w:p>
    <w:p w14:paraId="36069927">
      <w:pPr>
        <w:autoSpaceDE w:val="0"/>
        <w:autoSpaceDN w:val="0"/>
        <w:adjustRightInd w:val="0"/>
        <w:spacing w:line="360" w:lineRule="auto"/>
        <w:ind w:firstLine="424" w:firstLineChars="177"/>
        <w:jc w:val="left"/>
        <w:rPr>
          <w:rFonts w:ascii="宋体" w:hAnsi="宋体" w:cs="宋体"/>
          <w:kern w:val="0"/>
          <w:sz w:val="24"/>
          <w:szCs w:val="24"/>
        </w:rPr>
      </w:pPr>
      <w:r>
        <w:rPr>
          <w:rFonts w:ascii="宋体" w:hAnsi="宋体" w:cs="宋体"/>
          <w:kern w:val="0"/>
          <w:sz w:val="24"/>
          <w:szCs w:val="24"/>
        </w:rPr>
        <w:t>本合同经甲乙双方</w:t>
      </w:r>
      <w:r>
        <w:rPr>
          <w:rFonts w:hint="eastAsia" w:ascii="宋体" w:hAnsi="宋体" w:cs="宋体"/>
          <w:kern w:val="0"/>
          <w:sz w:val="24"/>
          <w:szCs w:val="24"/>
        </w:rPr>
        <w:t>法定代表人/负责人</w:t>
      </w:r>
      <w:r>
        <w:rPr>
          <w:rFonts w:ascii="宋体" w:hAnsi="宋体" w:cs="宋体"/>
          <w:kern w:val="0"/>
          <w:sz w:val="24"/>
          <w:szCs w:val="24"/>
        </w:rPr>
        <w:t>或授权代理人签字加盖单位公章后生效。</w:t>
      </w:r>
    </w:p>
    <w:p w14:paraId="35DC64D2">
      <w:pPr>
        <w:autoSpaceDE w:val="0"/>
        <w:autoSpaceDN w:val="0"/>
        <w:adjustRightInd w:val="0"/>
        <w:spacing w:line="360" w:lineRule="auto"/>
        <w:ind w:firstLine="424" w:firstLineChars="177"/>
        <w:jc w:val="left"/>
        <w:rPr>
          <w:rFonts w:ascii="宋体" w:hAnsi="宋体" w:cs="宋体"/>
          <w:kern w:val="0"/>
          <w:sz w:val="24"/>
          <w:szCs w:val="24"/>
        </w:rPr>
      </w:pPr>
      <w:r>
        <w:rPr>
          <w:rFonts w:ascii="宋体" w:hAnsi="宋体" w:cs="宋体"/>
          <w:kern w:val="0"/>
          <w:sz w:val="24"/>
          <w:szCs w:val="24"/>
        </w:rPr>
        <w:t>十七、其他约定事项</w:t>
      </w:r>
    </w:p>
    <w:p w14:paraId="1D51DE00">
      <w:pPr>
        <w:autoSpaceDE w:val="0"/>
        <w:autoSpaceDN w:val="0"/>
        <w:adjustRightInd w:val="0"/>
        <w:spacing w:line="360" w:lineRule="auto"/>
        <w:ind w:firstLine="424" w:firstLineChars="177"/>
        <w:jc w:val="left"/>
        <w:rPr>
          <w:rFonts w:ascii="宋体" w:hAnsi="宋体" w:cs="宋体"/>
          <w:kern w:val="0"/>
          <w:sz w:val="24"/>
          <w:szCs w:val="24"/>
        </w:rPr>
      </w:pPr>
      <w:r>
        <w:rPr>
          <w:kern w:val="0"/>
          <w:sz w:val="24"/>
          <w:szCs w:val="24"/>
        </w:rPr>
        <w:t>1</w:t>
      </w:r>
      <w:r>
        <w:rPr>
          <w:rFonts w:ascii="宋体" w:hAnsi="宋体" w:cs="宋体"/>
          <w:kern w:val="0"/>
          <w:sz w:val="24"/>
          <w:szCs w:val="24"/>
        </w:rPr>
        <w:t>、本合同中的附件均为本合同不可分割的部分，与本合同具有相同的法律效力。</w:t>
      </w:r>
    </w:p>
    <w:p w14:paraId="5F9D5DE0">
      <w:pPr>
        <w:autoSpaceDE w:val="0"/>
        <w:autoSpaceDN w:val="0"/>
        <w:adjustRightInd w:val="0"/>
        <w:spacing w:line="360" w:lineRule="auto"/>
        <w:ind w:firstLine="424" w:firstLineChars="177"/>
        <w:jc w:val="left"/>
        <w:rPr>
          <w:rFonts w:ascii="宋体" w:hAnsi="宋体" w:cs="宋体"/>
          <w:kern w:val="0"/>
          <w:sz w:val="24"/>
          <w:szCs w:val="24"/>
        </w:rPr>
      </w:pPr>
      <w:r>
        <w:rPr>
          <w:kern w:val="0"/>
          <w:sz w:val="24"/>
          <w:szCs w:val="24"/>
        </w:rPr>
        <w:t>2</w:t>
      </w:r>
      <w:r>
        <w:rPr>
          <w:rFonts w:ascii="宋体" w:hAnsi="宋体" w:cs="宋体"/>
          <w:kern w:val="0"/>
          <w:sz w:val="24"/>
          <w:szCs w:val="24"/>
        </w:rPr>
        <w:t>、不得将合同转让给第三人，有关分包事项或服务委托等须遵守相关法律、法规；有关联合</w:t>
      </w:r>
      <w:r>
        <w:rPr>
          <w:rFonts w:hint="eastAsia" w:ascii="宋体" w:hAnsi="宋体" w:cs="宋体"/>
          <w:kern w:val="0"/>
          <w:sz w:val="24"/>
          <w:szCs w:val="24"/>
        </w:rPr>
        <w:t>报价</w:t>
      </w:r>
      <w:r>
        <w:rPr>
          <w:rFonts w:ascii="宋体" w:hAnsi="宋体" w:cs="宋体"/>
          <w:kern w:val="0"/>
          <w:sz w:val="24"/>
          <w:szCs w:val="24"/>
        </w:rPr>
        <w:t>须在本次</w:t>
      </w:r>
      <w:r>
        <w:rPr>
          <w:rFonts w:hint="eastAsia" w:ascii="宋体" w:hAnsi="宋体" w:cs="宋体"/>
          <w:kern w:val="0"/>
          <w:sz w:val="24"/>
          <w:szCs w:val="24"/>
        </w:rPr>
        <w:t>采购</w:t>
      </w:r>
      <w:r>
        <w:rPr>
          <w:rFonts w:ascii="宋体" w:hAnsi="宋体" w:cs="宋体"/>
          <w:kern w:val="0"/>
          <w:sz w:val="24"/>
          <w:szCs w:val="24"/>
        </w:rPr>
        <w:t>允许的情况下并须符合本次</w:t>
      </w:r>
      <w:r>
        <w:rPr>
          <w:rFonts w:hint="eastAsia" w:ascii="宋体" w:hAnsi="宋体" w:cs="宋体"/>
          <w:kern w:val="0"/>
          <w:sz w:val="24"/>
          <w:szCs w:val="24"/>
        </w:rPr>
        <w:t>采购</w:t>
      </w:r>
      <w:r>
        <w:rPr>
          <w:rFonts w:ascii="宋体" w:hAnsi="宋体" w:cs="宋体"/>
          <w:kern w:val="0"/>
          <w:sz w:val="24"/>
          <w:szCs w:val="24"/>
        </w:rPr>
        <w:t>的全部规定。</w:t>
      </w:r>
    </w:p>
    <w:p w14:paraId="32593D18">
      <w:pPr>
        <w:autoSpaceDE w:val="0"/>
        <w:autoSpaceDN w:val="0"/>
        <w:adjustRightInd w:val="0"/>
        <w:spacing w:line="360" w:lineRule="auto"/>
        <w:ind w:firstLine="424" w:firstLineChars="177"/>
        <w:jc w:val="left"/>
        <w:rPr>
          <w:rFonts w:ascii="宋体" w:cs="宋体"/>
          <w:kern w:val="0"/>
          <w:sz w:val="24"/>
          <w:szCs w:val="24"/>
        </w:rPr>
      </w:pPr>
      <w:r>
        <w:rPr>
          <w:kern w:val="0"/>
          <w:sz w:val="24"/>
          <w:szCs w:val="24"/>
        </w:rPr>
        <w:t>3</w:t>
      </w:r>
      <w:r>
        <w:rPr>
          <w:rFonts w:ascii="宋体" w:hAnsi="宋体" w:cs="宋体"/>
          <w:kern w:val="0"/>
          <w:sz w:val="24"/>
          <w:szCs w:val="24"/>
        </w:rPr>
        <w:t>、</w:t>
      </w:r>
      <w:r>
        <w:rPr>
          <w:rFonts w:hint="eastAsia" w:ascii="宋体" w:cs="宋体"/>
          <w:kern w:val="0"/>
          <w:sz w:val="24"/>
          <w:szCs w:val="24"/>
        </w:rPr>
        <w:t>本合同一式</w:t>
      </w:r>
      <w:r>
        <w:rPr>
          <w:rFonts w:hint="eastAsia" w:ascii="宋体" w:cs="宋体"/>
          <w:kern w:val="0"/>
          <w:sz w:val="24"/>
          <w:szCs w:val="24"/>
          <w:u w:val="single"/>
        </w:rPr>
        <w:t xml:space="preserve">    </w:t>
      </w:r>
      <w:r>
        <w:rPr>
          <w:rFonts w:hint="eastAsia" w:ascii="宋体" w:cs="宋体"/>
          <w:kern w:val="0"/>
          <w:sz w:val="24"/>
          <w:szCs w:val="24"/>
        </w:rPr>
        <w:t>份，甲方</w:t>
      </w:r>
      <w:r>
        <w:rPr>
          <w:rFonts w:hint="eastAsia" w:ascii="宋体" w:cs="宋体"/>
          <w:kern w:val="0"/>
          <w:sz w:val="24"/>
          <w:szCs w:val="24"/>
          <w:u w:val="single"/>
        </w:rPr>
        <w:t xml:space="preserve">    </w:t>
      </w:r>
      <w:r>
        <w:rPr>
          <w:rFonts w:hint="eastAsia" w:ascii="宋体" w:cs="宋体"/>
          <w:kern w:val="0"/>
          <w:sz w:val="24"/>
          <w:szCs w:val="24"/>
        </w:rPr>
        <w:t>份，乙方</w:t>
      </w:r>
      <w:r>
        <w:rPr>
          <w:rFonts w:hint="eastAsia" w:ascii="宋体" w:cs="宋体"/>
          <w:kern w:val="0"/>
          <w:sz w:val="24"/>
          <w:szCs w:val="24"/>
          <w:u w:val="single"/>
        </w:rPr>
        <w:t xml:space="preserve">    </w:t>
      </w:r>
      <w:r>
        <w:rPr>
          <w:rFonts w:hint="eastAsia" w:ascii="宋体" w:cs="宋体"/>
          <w:kern w:val="0"/>
          <w:sz w:val="24"/>
          <w:szCs w:val="24"/>
        </w:rPr>
        <w:t>份，</w:t>
      </w:r>
      <w:r>
        <w:rPr>
          <w:rFonts w:hint="eastAsia" w:ascii="宋体" w:cs="宋体"/>
          <w:kern w:val="0"/>
          <w:sz w:val="24"/>
          <w:szCs w:val="24"/>
          <w:lang w:eastAsia="zh-CN"/>
        </w:rPr>
        <w:t>采购人</w:t>
      </w:r>
      <w:r>
        <w:rPr>
          <w:rFonts w:hint="eastAsia" w:ascii="宋体" w:cs="宋体"/>
          <w:kern w:val="0"/>
          <w:sz w:val="24"/>
          <w:szCs w:val="24"/>
          <w:u w:val="single"/>
        </w:rPr>
        <w:t xml:space="preserve">    </w:t>
      </w:r>
      <w:r>
        <w:rPr>
          <w:rFonts w:hint="eastAsia" w:ascii="宋体" w:cs="宋体"/>
          <w:kern w:val="0"/>
          <w:sz w:val="24"/>
          <w:szCs w:val="24"/>
        </w:rPr>
        <w:t>份</w:t>
      </w:r>
      <w:r>
        <w:rPr>
          <w:rFonts w:ascii="宋体" w:hAnsi="宋体" w:cs="宋体"/>
          <w:kern w:val="0"/>
          <w:sz w:val="24"/>
          <w:szCs w:val="24"/>
        </w:rPr>
        <w:t>，具有同等法律效力。</w:t>
      </w:r>
    </w:p>
    <w:p w14:paraId="4C92AFBA">
      <w:pPr>
        <w:spacing w:line="360" w:lineRule="auto"/>
        <w:rPr>
          <w:sz w:val="24"/>
          <w:szCs w:val="24"/>
        </w:rPr>
      </w:pPr>
      <w:r>
        <w:rPr>
          <w:sz w:val="24"/>
          <w:szCs w:val="24"/>
        </w:rPr>
        <w:t>甲方（采购人）印章：                       乙方（</w:t>
      </w:r>
      <w:r>
        <w:rPr>
          <w:rFonts w:hint="eastAsia"/>
          <w:sz w:val="24"/>
        </w:rPr>
        <w:t>成交供应商</w:t>
      </w:r>
      <w:r>
        <w:rPr>
          <w:sz w:val="24"/>
          <w:szCs w:val="24"/>
        </w:rPr>
        <w:t>）印章：</w:t>
      </w:r>
    </w:p>
    <w:p w14:paraId="0D1F536F">
      <w:pPr>
        <w:spacing w:line="360" w:lineRule="auto"/>
        <w:rPr>
          <w:sz w:val="24"/>
          <w:szCs w:val="24"/>
        </w:rPr>
      </w:pPr>
      <w:r>
        <w:rPr>
          <w:sz w:val="24"/>
          <w:szCs w:val="24"/>
        </w:rPr>
        <w:t>法定代表人或授权代表（签字）：             法定代表人或授权代表（签字）：</w:t>
      </w:r>
    </w:p>
    <w:p w14:paraId="374FC13C">
      <w:pPr>
        <w:spacing w:line="360" w:lineRule="auto"/>
        <w:rPr>
          <w:sz w:val="24"/>
          <w:szCs w:val="24"/>
        </w:rPr>
      </w:pPr>
      <w:r>
        <w:rPr>
          <w:sz w:val="24"/>
          <w:szCs w:val="24"/>
        </w:rPr>
        <w:t>电话：                                     电话：</w:t>
      </w:r>
    </w:p>
    <w:p w14:paraId="00514089">
      <w:pPr>
        <w:spacing w:line="360" w:lineRule="auto"/>
        <w:rPr>
          <w:sz w:val="24"/>
          <w:szCs w:val="24"/>
        </w:rPr>
      </w:pPr>
      <w:r>
        <w:rPr>
          <w:sz w:val="24"/>
          <w:szCs w:val="24"/>
        </w:rPr>
        <w:t>开户银行：                                 开户银行：</w:t>
      </w:r>
    </w:p>
    <w:p w14:paraId="1DB24E5F">
      <w:pPr>
        <w:spacing w:line="360" w:lineRule="auto"/>
        <w:rPr>
          <w:sz w:val="24"/>
          <w:szCs w:val="24"/>
        </w:rPr>
      </w:pPr>
      <w:r>
        <w:rPr>
          <w:sz w:val="24"/>
          <w:szCs w:val="24"/>
        </w:rPr>
        <w:t>账号：                                     账号：</w:t>
      </w:r>
    </w:p>
    <w:p w14:paraId="3F820AFA">
      <w:pPr>
        <w:spacing w:line="360" w:lineRule="auto"/>
        <w:rPr>
          <w:rFonts w:ascii="宋体" w:hAnsi="宋体"/>
          <w:color w:val="000000"/>
          <w:sz w:val="10"/>
          <w:szCs w:val="10"/>
          <w:highlight w:val="none"/>
        </w:rPr>
      </w:pPr>
    </w:p>
    <w:p w14:paraId="0D58A709">
      <w:pPr>
        <w:spacing w:line="360" w:lineRule="auto"/>
        <w:rPr>
          <w:rFonts w:ascii="宋体" w:hAnsi="宋体"/>
          <w:b/>
          <w:bCs/>
          <w:color w:val="000000"/>
          <w:szCs w:val="21"/>
          <w:highlight w:val="none"/>
        </w:rPr>
      </w:pPr>
      <w:r>
        <w:rPr>
          <w:rFonts w:hint="eastAsia" w:ascii="宋体" w:hAnsi="宋体"/>
          <w:color w:val="000000"/>
          <w:szCs w:val="21"/>
          <w:highlight w:val="none"/>
        </w:rPr>
        <w:t>注：合同格式仅为参考，详细条款详见技术文件。</w:t>
      </w:r>
      <w:r>
        <w:rPr>
          <w:rFonts w:ascii="宋体" w:hAnsi="宋体"/>
          <w:color w:val="000000"/>
          <w:szCs w:val="21"/>
          <w:highlight w:val="none"/>
        </w:rPr>
        <w:br w:type="page"/>
      </w:r>
    </w:p>
    <w:p w14:paraId="0029BBD3">
      <w:pPr>
        <w:spacing w:line="360" w:lineRule="auto"/>
        <w:jc w:val="center"/>
        <w:outlineLvl w:val="0"/>
        <w:rPr>
          <w:rFonts w:ascii="宋体" w:hAnsi="宋体"/>
          <w:b/>
          <w:bCs/>
          <w:color w:val="000000"/>
          <w:sz w:val="44"/>
          <w:highlight w:val="none"/>
        </w:rPr>
      </w:pPr>
      <w:bookmarkStart w:id="16" w:name="_Toc78837945"/>
      <w:bookmarkStart w:id="17" w:name="_Toc297132432"/>
      <w:r>
        <w:rPr>
          <w:rFonts w:ascii="宋体" w:hAnsi="宋体"/>
          <w:b/>
          <w:bCs/>
          <w:color w:val="000000"/>
          <w:sz w:val="44"/>
          <w:highlight w:val="none"/>
        </w:rPr>
        <w:t>第</w:t>
      </w:r>
      <w:r>
        <w:rPr>
          <w:rFonts w:hint="eastAsia" w:ascii="宋体" w:hAnsi="宋体"/>
          <w:b/>
          <w:bCs/>
          <w:color w:val="000000"/>
          <w:sz w:val="44"/>
          <w:highlight w:val="none"/>
        </w:rPr>
        <w:t>六</w:t>
      </w:r>
      <w:r>
        <w:rPr>
          <w:rFonts w:ascii="宋体" w:hAnsi="宋体"/>
          <w:b/>
          <w:bCs/>
          <w:color w:val="000000"/>
          <w:sz w:val="44"/>
          <w:highlight w:val="none"/>
        </w:rPr>
        <w:t>章   投标书格式</w:t>
      </w:r>
      <w:bookmarkEnd w:id="16"/>
      <w:bookmarkEnd w:id="17"/>
    </w:p>
    <w:p w14:paraId="6C02946C">
      <w:pPr>
        <w:spacing w:line="360" w:lineRule="auto"/>
        <w:jc w:val="center"/>
        <w:rPr>
          <w:rFonts w:ascii="宋体" w:hAnsi="宋体"/>
          <w:color w:val="000000"/>
          <w:w w:val="80"/>
          <w:sz w:val="10"/>
          <w:szCs w:val="10"/>
          <w:highlight w:val="none"/>
        </w:rPr>
      </w:pPr>
    </w:p>
    <w:p w14:paraId="49993139">
      <w:pPr>
        <w:spacing w:line="360" w:lineRule="auto"/>
        <w:jc w:val="center"/>
        <w:rPr>
          <w:rFonts w:ascii="宋体" w:hAnsi="宋体"/>
          <w:b/>
          <w:bCs/>
          <w:color w:val="000000"/>
          <w:sz w:val="36"/>
          <w:highlight w:val="none"/>
        </w:rPr>
      </w:pPr>
      <w:r>
        <w:rPr>
          <w:rFonts w:ascii="宋体" w:hAnsi="宋体"/>
          <w:b/>
          <w:bCs/>
          <w:color w:val="000000"/>
          <w:sz w:val="36"/>
          <w:highlight w:val="none"/>
        </w:rPr>
        <w:t>1、投标函</w:t>
      </w:r>
    </w:p>
    <w:p w14:paraId="115CA7BE">
      <w:pPr>
        <w:spacing w:line="360" w:lineRule="auto"/>
        <w:rPr>
          <w:rFonts w:ascii="宋体" w:hAnsi="宋体"/>
          <w:color w:val="000000"/>
          <w:sz w:val="24"/>
          <w:highlight w:val="none"/>
        </w:rPr>
      </w:pPr>
      <w:r>
        <w:rPr>
          <w:rFonts w:ascii="宋体" w:hAnsi="宋体"/>
          <w:color w:val="000000"/>
          <w:sz w:val="24"/>
          <w:highlight w:val="none"/>
        </w:rPr>
        <w:t>致：(</w:t>
      </w:r>
      <w:r>
        <w:rPr>
          <w:rFonts w:ascii="宋体" w:hAnsi="宋体"/>
          <w:color w:val="000000"/>
          <w:sz w:val="24"/>
          <w:highlight w:val="none"/>
          <w:u w:val="single"/>
        </w:rPr>
        <w:t>招标</w:t>
      </w:r>
      <w:r>
        <w:rPr>
          <w:rFonts w:hint="eastAsia" w:ascii="宋体" w:hAnsi="宋体"/>
          <w:color w:val="000000"/>
          <w:sz w:val="24"/>
          <w:highlight w:val="none"/>
          <w:u w:val="single"/>
          <w:lang w:val="en-US" w:eastAsia="zh-CN"/>
        </w:rPr>
        <w:t>人</w:t>
      </w:r>
      <w:r>
        <w:rPr>
          <w:rFonts w:ascii="宋体" w:hAnsi="宋体"/>
          <w:color w:val="000000"/>
          <w:sz w:val="24"/>
          <w:highlight w:val="none"/>
          <w:u w:val="single"/>
        </w:rPr>
        <w:t>）</w:t>
      </w:r>
    </w:p>
    <w:p w14:paraId="2FCACA23">
      <w:pPr>
        <w:spacing w:line="360" w:lineRule="auto"/>
        <w:ind w:firstLine="480"/>
        <w:rPr>
          <w:rFonts w:ascii="宋体" w:hAnsi="宋体"/>
          <w:color w:val="000000"/>
          <w:sz w:val="24"/>
          <w:highlight w:val="none"/>
        </w:rPr>
      </w:pPr>
      <w:r>
        <w:rPr>
          <w:rFonts w:ascii="宋体" w:hAnsi="宋体"/>
          <w:color w:val="000000"/>
          <w:sz w:val="24"/>
          <w:highlight w:val="none"/>
        </w:rPr>
        <w:t>根据贵方为</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(项目名称）  </w:t>
      </w:r>
      <w:r>
        <w:rPr>
          <w:rFonts w:ascii="宋体" w:hAnsi="宋体"/>
          <w:color w:val="000000"/>
          <w:sz w:val="24"/>
          <w:highlight w:val="none"/>
        </w:rPr>
        <w:t>项目招标采购设备及服务的招标公告</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(招标编号）  </w:t>
      </w:r>
      <w:r>
        <w:rPr>
          <w:rFonts w:ascii="宋体" w:hAnsi="宋体"/>
          <w:color w:val="000000"/>
          <w:sz w:val="24"/>
          <w:highlight w:val="none"/>
        </w:rPr>
        <w:t>，签字代表(</w:t>
      </w:r>
      <w:r>
        <w:rPr>
          <w:rFonts w:ascii="宋体" w:hAnsi="宋体"/>
          <w:color w:val="000000"/>
          <w:sz w:val="24"/>
          <w:highlight w:val="none"/>
          <w:u w:val="single"/>
        </w:rPr>
        <w:t>姓名、职务）</w:t>
      </w:r>
      <w:r>
        <w:rPr>
          <w:rFonts w:ascii="宋体" w:hAnsi="宋体"/>
          <w:color w:val="000000"/>
          <w:sz w:val="24"/>
          <w:highlight w:val="none"/>
        </w:rPr>
        <w:t>经正式授权并代表投标人</w:t>
      </w:r>
      <w:r>
        <w:rPr>
          <w:rFonts w:ascii="宋体" w:hAnsi="宋体"/>
          <w:color w:val="000000"/>
          <w:sz w:val="24"/>
          <w:highlight w:val="none"/>
          <w:u w:val="single"/>
        </w:rPr>
        <w:t>(投标人名称、地址）</w:t>
      </w:r>
      <w:r>
        <w:rPr>
          <w:rFonts w:ascii="宋体" w:hAnsi="宋体"/>
          <w:color w:val="000000"/>
          <w:sz w:val="24"/>
          <w:highlight w:val="none"/>
        </w:rPr>
        <w:t>提交下述文件正本一份及副本</w:t>
      </w:r>
      <w:r>
        <w:rPr>
          <w:rFonts w:ascii="宋体" w:hAnsi="宋体"/>
          <w:color w:val="000000"/>
          <w:sz w:val="24"/>
          <w:highlight w:val="none"/>
          <w:u w:val="single"/>
        </w:rPr>
        <w:t xml:space="preserve">     </w:t>
      </w:r>
      <w:r>
        <w:rPr>
          <w:rFonts w:ascii="宋体" w:hAnsi="宋体"/>
          <w:color w:val="000000"/>
          <w:sz w:val="24"/>
          <w:highlight w:val="none"/>
        </w:rPr>
        <w:t>份:</w:t>
      </w:r>
    </w:p>
    <w:p w14:paraId="3C07B255">
      <w:pPr>
        <w:spacing w:line="360" w:lineRule="auto"/>
        <w:ind w:firstLine="408" w:firstLineChars="170"/>
        <w:rPr>
          <w:rFonts w:ascii="宋体" w:hAnsi="宋体"/>
          <w:color w:val="000000"/>
          <w:sz w:val="24"/>
          <w:highlight w:val="none"/>
        </w:rPr>
      </w:pPr>
      <w:r>
        <w:rPr>
          <w:rFonts w:ascii="宋体" w:hAnsi="宋体"/>
          <w:color w:val="000000"/>
          <w:sz w:val="24"/>
          <w:highlight w:val="none"/>
        </w:rPr>
        <w:t>(1) 投标函</w:t>
      </w:r>
    </w:p>
    <w:p w14:paraId="0F2579E8">
      <w:pPr>
        <w:spacing w:line="360" w:lineRule="auto"/>
        <w:ind w:firstLine="408" w:firstLineChars="170"/>
        <w:rPr>
          <w:rFonts w:ascii="宋体" w:hAnsi="宋体"/>
          <w:color w:val="000000"/>
          <w:sz w:val="24"/>
          <w:highlight w:val="none"/>
        </w:rPr>
      </w:pPr>
      <w:r>
        <w:rPr>
          <w:rFonts w:ascii="宋体" w:hAnsi="宋体"/>
          <w:color w:val="000000"/>
          <w:sz w:val="24"/>
          <w:highlight w:val="none"/>
        </w:rPr>
        <w:t>(2) 唱标一览表</w:t>
      </w:r>
    </w:p>
    <w:p w14:paraId="529AE6EB">
      <w:pPr>
        <w:spacing w:line="360" w:lineRule="auto"/>
        <w:ind w:firstLine="408" w:firstLineChars="170"/>
        <w:rPr>
          <w:rFonts w:hint="eastAsia" w:ascii="宋体" w:hAnsi="宋体"/>
          <w:color w:val="000000"/>
          <w:sz w:val="24"/>
          <w:highlight w:val="none"/>
          <w:lang w:val="en-US" w:eastAsia="zh-CN"/>
        </w:rPr>
      </w:pPr>
      <w:r>
        <w:rPr>
          <w:rFonts w:ascii="宋体" w:hAnsi="宋体"/>
          <w:color w:val="000000"/>
          <w:sz w:val="24"/>
          <w:highlight w:val="none"/>
        </w:rPr>
        <w:t>(</w:t>
      </w:r>
      <w:r>
        <w:rPr>
          <w:rFonts w:hint="eastAsia" w:ascii="宋体" w:hAnsi="宋体"/>
          <w:color w:val="000000"/>
          <w:sz w:val="24"/>
          <w:highlight w:val="none"/>
          <w:lang w:val="en-US" w:eastAsia="zh-CN"/>
        </w:rPr>
        <w:t>3</w:t>
      </w:r>
      <w:r>
        <w:rPr>
          <w:rFonts w:ascii="宋体" w:hAnsi="宋体"/>
          <w:color w:val="000000"/>
          <w:sz w:val="24"/>
          <w:highlight w:val="none"/>
        </w:rPr>
        <w:t xml:space="preserve">) </w:t>
      </w:r>
      <w:r>
        <w:rPr>
          <w:rFonts w:hint="eastAsia" w:ascii="宋体" w:hAnsi="宋体"/>
          <w:color w:val="000000"/>
          <w:sz w:val="24"/>
          <w:highlight w:val="none"/>
          <w:lang w:val="en-US" w:eastAsia="zh-CN"/>
        </w:rPr>
        <w:t>报价明细表</w:t>
      </w:r>
    </w:p>
    <w:p w14:paraId="32C10CD7">
      <w:pPr>
        <w:spacing w:line="360" w:lineRule="auto"/>
        <w:ind w:firstLine="408" w:firstLineChars="170"/>
        <w:rPr>
          <w:rFonts w:ascii="宋体" w:hAnsi="宋体"/>
          <w:color w:val="000000"/>
          <w:sz w:val="24"/>
          <w:highlight w:val="none"/>
        </w:rPr>
      </w:pPr>
      <w:r>
        <w:rPr>
          <w:rFonts w:hint="eastAsia" w:ascii="宋体" w:hAnsi="宋体"/>
          <w:color w:val="000000"/>
          <w:sz w:val="24"/>
          <w:highlight w:val="none"/>
          <w:lang w:val="en-US" w:eastAsia="zh-CN"/>
        </w:rPr>
        <w:t>(4</w:t>
      </w:r>
      <w:r>
        <w:rPr>
          <w:rFonts w:hint="eastAsia" w:ascii="宋体" w:hAnsi="宋体"/>
          <w:color w:val="000000"/>
          <w:sz w:val="24"/>
          <w:highlight w:val="none"/>
          <w:lang w:eastAsia="zh-CN"/>
        </w:rPr>
        <w:t>）</w:t>
      </w:r>
      <w:r>
        <w:rPr>
          <w:rFonts w:ascii="宋体" w:hAnsi="宋体"/>
          <w:color w:val="000000"/>
          <w:sz w:val="24"/>
          <w:highlight w:val="none"/>
        </w:rPr>
        <w:t>技术规格偏离表</w:t>
      </w:r>
    </w:p>
    <w:p w14:paraId="3C547E78">
      <w:pPr>
        <w:spacing w:line="360" w:lineRule="auto"/>
        <w:ind w:firstLine="408" w:firstLineChars="170"/>
        <w:rPr>
          <w:rFonts w:ascii="宋体" w:hAnsi="宋体"/>
          <w:color w:val="000000"/>
          <w:sz w:val="24"/>
          <w:highlight w:val="none"/>
        </w:rPr>
      </w:pPr>
      <w:r>
        <w:rPr>
          <w:rFonts w:ascii="宋体" w:hAnsi="宋体"/>
          <w:color w:val="000000"/>
          <w:sz w:val="24"/>
          <w:highlight w:val="none"/>
        </w:rPr>
        <w:t>(</w:t>
      </w:r>
      <w:r>
        <w:rPr>
          <w:rFonts w:hint="eastAsia" w:ascii="宋体" w:hAnsi="宋体"/>
          <w:color w:val="000000"/>
          <w:sz w:val="24"/>
          <w:highlight w:val="none"/>
          <w:lang w:val="en-US" w:eastAsia="zh-CN"/>
        </w:rPr>
        <w:t>5</w:t>
      </w:r>
      <w:r>
        <w:rPr>
          <w:rFonts w:ascii="宋体" w:hAnsi="宋体"/>
          <w:color w:val="000000"/>
          <w:sz w:val="24"/>
          <w:highlight w:val="none"/>
        </w:rPr>
        <w:t>) 商务条款偏离表</w:t>
      </w:r>
    </w:p>
    <w:p w14:paraId="3957AAE1">
      <w:pPr>
        <w:spacing w:line="360" w:lineRule="auto"/>
        <w:ind w:firstLine="408" w:firstLineChars="170"/>
        <w:rPr>
          <w:rFonts w:ascii="宋体" w:hAnsi="宋体"/>
          <w:color w:val="000000"/>
          <w:sz w:val="24"/>
          <w:highlight w:val="none"/>
        </w:rPr>
      </w:pPr>
      <w:r>
        <w:rPr>
          <w:rFonts w:ascii="宋体" w:hAnsi="宋体"/>
          <w:color w:val="000000"/>
          <w:sz w:val="24"/>
          <w:highlight w:val="none"/>
        </w:rPr>
        <w:t>(</w:t>
      </w:r>
      <w:r>
        <w:rPr>
          <w:rFonts w:hint="eastAsia" w:ascii="宋体" w:hAnsi="宋体"/>
          <w:color w:val="000000"/>
          <w:sz w:val="24"/>
          <w:highlight w:val="none"/>
          <w:lang w:val="en-US" w:eastAsia="zh-CN"/>
        </w:rPr>
        <w:t>6</w:t>
      </w:r>
      <w:r>
        <w:rPr>
          <w:rFonts w:ascii="宋体" w:hAnsi="宋体"/>
          <w:color w:val="000000"/>
          <w:sz w:val="24"/>
          <w:highlight w:val="none"/>
        </w:rPr>
        <w:t>) 资格证明文件</w:t>
      </w:r>
    </w:p>
    <w:p w14:paraId="283E175E">
      <w:pPr>
        <w:spacing w:line="360" w:lineRule="auto"/>
        <w:ind w:firstLine="408" w:firstLineChars="170"/>
        <w:rPr>
          <w:rFonts w:hint="eastAsia" w:ascii="宋体" w:hAnsi="宋体"/>
          <w:color w:val="000000"/>
          <w:sz w:val="24"/>
          <w:highlight w:val="none"/>
          <w:lang w:val="en-US" w:eastAsia="zh-CN"/>
        </w:rPr>
      </w:pPr>
      <w:r>
        <w:rPr>
          <w:rFonts w:hint="eastAsia" w:ascii="宋体" w:hAnsi="宋体"/>
          <w:color w:val="000000"/>
          <w:sz w:val="24"/>
          <w:highlight w:val="none"/>
        </w:rPr>
        <w:t>(</w:t>
      </w:r>
      <w:r>
        <w:rPr>
          <w:rFonts w:hint="eastAsia" w:ascii="宋体" w:hAnsi="宋体"/>
          <w:color w:val="000000"/>
          <w:sz w:val="24"/>
          <w:highlight w:val="none"/>
          <w:lang w:val="en-US" w:eastAsia="zh-CN"/>
        </w:rPr>
        <w:t>7</w:t>
      </w:r>
      <w:r>
        <w:rPr>
          <w:rFonts w:hint="eastAsia" w:ascii="宋体" w:hAnsi="宋体"/>
          <w:color w:val="000000"/>
          <w:sz w:val="24"/>
          <w:highlight w:val="none"/>
        </w:rPr>
        <w:t>)</w:t>
      </w:r>
      <w:r>
        <w:rPr>
          <w:rFonts w:ascii="宋体" w:hAnsi="宋体"/>
          <w:color w:val="000000"/>
          <w:sz w:val="24"/>
          <w:highlight w:val="none"/>
        </w:rPr>
        <w:t xml:space="preserve"> </w:t>
      </w:r>
      <w:r>
        <w:rPr>
          <w:rFonts w:hint="eastAsia" w:ascii="宋体" w:hAnsi="宋体"/>
          <w:color w:val="000000"/>
          <w:sz w:val="24"/>
          <w:highlight w:val="none"/>
          <w:lang w:val="en-US" w:eastAsia="zh-CN"/>
        </w:rPr>
        <w:t>服务保障措施</w:t>
      </w:r>
    </w:p>
    <w:p w14:paraId="0CBF384E">
      <w:pPr>
        <w:spacing w:line="360" w:lineRule="auto"/>
        <w:ind w:firstLine="408" w:firstLineChars="170"/>
        <w:rPr>
          <w:rFonts w:ascii="宋体" w:hAnsi="宋体"/>
          <w:color w:val="000000"/>
          <w:sz w:val="24"/>
          <w:highlight w:val="none"/>
        </w:rPr>
      </w:pPr>
      <w:r>
        <w:rPr>
          <w:rFonts w:hint="eastAsia" w:ascii="宋体" w:hAnsi="宋体"/>
          <w:color w:val="000000"/>
          <w:sz w:val="24"/>
          <w:highlight w:val="none"/>
        </w:rPr>
        <w:t>(</w:t>
      </w:r>
      <w:r>
        <w:rPr>
          <w:rFonts w:hint="eastAsia" w:ascii="宋体" w:hAnsi="宋体"/>
          <w:color w:val="000000"/>
          <w:sz w:val="24"/>
          <w:highlight w:val="none"/>
          <w:lang w:val="en-US" w:eastAsia="zh-CN"/>
        </w:rPr>
        <w:t>8</w:t>
      </w:r>
      <w:r>
        <w:rPr>
          <w:rFonts w:hint="eastAsia" w:ascii="宋体" w:hAnsi="宋体"/>
          <w:color w:val="000000"/>
          <w:sz w:val="24"/>
          <w:highlight w:val="none"/>
        </w:rPr>
        <w:t>)</w:t>
      </w:r>
      <w:r>
        <w:rPr>
          <w:rFonts w:ascii="宋体" w:hAnsi="宋体"/>
          <w:color w:val="000000"/>
          <w:sz w:val="24"/>
          <w:highlight w:val="none"/>
        </w:rPr>
        <w:t xml:space="preserve"> </w:t>
      </w:r>
      <w:r>
        <w:rPr>
          <w:rFonts w:hint="eastAsia" w:ascii="宋体" w:hAnsi="宋体"/>
          <w:color w:val="000000"/>
          <w:sz w:val="24"/>
          <w:highlight w:val="none"/>
        </w:rPr>
        <w:t>技术文件</w:t>
      </w:r>
    </w:p>
    <w:p w14:paraId="7F5CBF63">
      <w:pPr>
        <w:spacing w:line="360" w:lineRule="auto"/>
        <w:ind w:firstLine="408" w:firstLineChars="170"/>
        <w:rPr>
          <w:rFonts w:ascii="宋体" w:hAnsi="宋体"/>
          <w:color w:val="000000"/>
          <w:sz w:val="24"/>
          <w:highlight w:val="none"/>
        </w:rPr>
      </w:pPr>
      <w:r>
        <w:rPr>
          <w:rFonts w:ascii="宋体" w:hAnsi="宋体"/>
          <w:color w:val="000000"/>
          <w:sz w:val="24"/>
          <w:highlight w:val="none"/>
        </w:rPr>
        <w:t>(</w:t>
      </w:r>
      <w:r>
        <w:rPr>
          <w:rFonts w:hint="eastAsia" w:ascii="宋体" w:hAnsi="宋体"/>
          <w:color w:val="000000"/>
          <w:sz w:val="24"/>
          <w:highlight w:val="none"/>
          <w:lang w:val="en-US" w:eastAsia="zh-CN"/>
        </w:rPr>
        <w:t>9</w:t>
      </w:r>
      <w:r>
        <w:rPr>
          <w:rFonts w:ascii="宋体" w:hAnsi="宋体"/>
          <w:color w:val="000000"/>
          <w:sz w:val="24"/>
          <w:highlight w:val="none"/>
        </w:rPr>
        <w:t>) 业绩一览表</w:t>
      </w:r>
    </w:p>
    <w:p w14:paraId="5D4B207F">
      <w:pPr>
        <w:spacing w:line="360" w:lineRule="auto"/>
        <w:ind w:firstLine="408" w:firstLineChars="170"/>
        <w:rPr>
          <w:rFonts w:ascii="宋体" w:hAnsi="宋体"/>
          <w:color w:val="000000"/>
          <w:sz w:val="24"/>
          <w:highlight w:val="none"/>
        </w:rPr>
      </w:pPr>
      <w:r>
        <w:rPr>
          <w:rFonts w:ascii="宋体" w:hAnsi="宋体"/>
          <w:color w:val="000000"/>
          <w:sz w:val="24"/>
          <w:highlight w:val="none"/>
        </w:rPr>
        <w:t>(</w:t>
      </w:r>
      <w:r>
        <w:rPr>
          <w:rFonts w:hint="eastAsia" w:ascii="宋体" w:hAnsi="宋体"/>
          <w:color w:val="000000"/>
          <w:sz w:val="24"/>
          <w:highlight w:val="none"/>
          <w:lang w:val="en-US" w:eastAsia="zh-CN"/>
        </w:rPr>
        <w:t>10</w:t>
      </w:r>
      <w:r>
        <w:rPr>
          <w:rFonts w:ascii="宋体" w:hAnsi="宋体"/>
          <w:color w:val="000000"/>
          <w:sz w:val="24"/>
          <w:highlight w:val="none"/>
        </w:rPr>
        <w:t xml:space="preserve">) </w:t>
      </w:r>
      <w:r>
        <w:rPr>
          <w:rFonts w:hint="eastAsia" w:ascii="宋体" w:hAnsi="宋体"/>
          <w:color w:val="000000"/>
          <w:sz w:val="24"/>
          <w:highlight w:val="none"/>
        </w:rPr>
        <w:t>投标人认为其他需要的资料</w:t>
      </w:r>
    </w:p>
    <w:p w14:paraId="5655500B">
      <w:pPr>
        <w:spacing w:line="360" w:lineRule="auto"/>
        <w:ind w:left="707" w:hanging="283"/>
        <w:rPr>
          <w:rFonts w:ascii="宋体" w:hAnsi="宋体"/>
          <w:color w:val="000000"/>
          <w:sz w:val="24"/>
          <w:highlight w:val="none"/>
        </w:rPr>
      </w:pPr>
      <w:r>
        <w:rPr>
          <w:rFonts w:ascii="宋体" w:hAnsi="宋体"/>
          <w:color w:val="000000"/>
          <w:sz w:val="24"/>
          <w:highlight w:val="none"/>
        </w:rPr>
        <w:t>根据此函,签字代表宣布同意如下:</w:t>
      </w:r>
    </w:p>
    <w:p w14:paraId="5E4BC088">
      <w:pPr>
        <w:spacing w:line="360" w:lineRule="auto"/>
        <w:ind w:left="707" w:hanging="283"/>
        <w:rPr>
          <w:rFonts w:ascii="宋体" w:hAnsi="宋体"/>
          <w:color w:val="000000"/>
          <w:sz w:val="24"/>
          <w:highlight w:val="none"/>
        </w:rPr>
      </w:pPr>
      <w:r>
        <w:rPr>
          <w:rFonts w:ascii="宋体" w:hAnsi="宋体"/>
          <w:color w:val="000000"/>
          <w:sz w:val="24"/>
          <w:highlight w:val="none"/>
        </w:rPr>
        <w:t>1. 所附投标价格表中规定的应提交和交付的设备投标总价为</w:t>
      </w:r>
      <w:r>
        <w:rPr>
          <w:rFonts w:ascii="宋体" w:hAnsi="宋体"/>
          <w:color w:val="000000"/>
          <w:sz w:val="24"/>
          <w:highlight w:val="none"/>
          <w:u w:val="single"/>
        </w:rPr>
        <w:t xml:space="preserve">          </w:t>
      </w:r>
      <w:r>
        <w:rPr>
          <w:rFonts w:ascii="宋体" w:hAnsi="宋体"/>
          <w:color w:val="000000"/>
          <w:sz w:val="24"/>
          <w:highlight w:val="none"/>
        </w:rPr>
        <w:t>（用文字和数字表示的投标总价）。</w:t>
      </w:r>
    </w:p>
    <w:p w14:paraId="33C4C162">
      <w:pPr>
        <w:spacing w:line="360" w:lineRule="auto"/>
        <w:ind w:left="707" w:hanging="283"/>
        <w:rPr>
          <w:rFonts w:ascii="宋体" w:hAnsi="宋体"/>
          <w:color w:val="000000"/>
          <w:sz w:val="24"/>
          <w:highlight w:val="none"/>
        </w:rPr>
      </w:pPr>
      <w:r>
        <w:rPr>
          <w:rFonts w:ascii="宋体" w:hAnsi="宋体"/>
          <w:color w:val="000000"/>
          <w:sz w:val="24"/>
          <w:highlight w:val="none"/>
        </w:rPr>
        <w:t>2. 投标人将按招标文件的规定履行合同责任和义务。</w:t>
      </w:r>
    </w:p>
    <w:p w14:paraId="15FF3D43">
      <w:pPr>
        <w:spacing w:line="360" w:lineRule="auto"/>
        <w:ind w:left="707" w:hanging="283"/>
        <w:rPr>
          <w:rFonts w:ascii="宋体" w:hAnsi="宋体"/>
          <w:color w:val="000000"/>
          <w:sz w:val="24"/>
          <w:highlight w:val="none"/>
        </w:rPr>
      </w:pPr>
      <w:r>
        <w:rPr>
          <w:rFonts w:ascii="宋体" w:hAnsi="宋体"/>
          <w:color w:val="000000"/>
          <w:sz w:val="24"/>
          <w:highlight w:val="none"/>
        </w:rPr>
        <w:t>3. 投标人已详细审查全部招标文件，包括第</w:t>
      </w:r>
      <w:r>
        <w:rPr>
          <w:rFonts w:ascii="宋体" w:hAnsi="宋体"/>
          <w:color w:val="000000"/>
          <w:sz w:val="24"/>
          <w:highlight w:val="none"/>
          <w:u w:val="single"/>
        </w:rPr>
        <w:t>(编号、补遗书）(如果有的话）。</w:t>
      </w:r>
      <w:r>
        <w:rPr>
          <w:rFonts w:ascii="宋体" w:hAnsi="宋体"/>
          <w:color w:val="000000"/>
          <w:sz w:val="24"/>
          <w:highlight w:val="none"/>
        </w:rPr>
        <w:t>我们完全理解并同意放弃对这方面有不明及误解的权力。</w:t>
      </w:r>
    </w:p>
    <w:p w14:paraId="0FF5656B">
      <w:pPr>
        <w:spacing w:line="360" w:lineRule="auto"/>
        <w:ind w:left="707" w:hanging="283"/>
        <w:rPr>
          <w:rFonts w:ascii="宋体" w:hAnsi="宋体"/>
          <w:color w:val="000000"/>
          <w:sz w:val="24"/>
          <w:highlight w:val="none"/>
        </w:rPr>
      </w:pPr>
      <w:r>
        <w:rPr>
          <w:rFonts w:ascii="宋体" w:hAnsi="宋体"/>
          <w:color w:val="000000"/>
          <w:sz w:val="24"/>
          <w:highlight w:val="none"/>
        </w:rPr>
        <w:t>4. 本投标有效期为自开标日起</w:t>
      </w:r>
      <w:r>
        <w:rPr>
          <w:rFonts w:ascii="宋体" w:hAnsi="宋体"/>
          <w:color w:val="000000"/>
          <w:sz w:val="24"/>
          <w:highlight w:val="none"/>
          <w:u w:val="single"/>
        </w:rPr>
        <w:t xml:space="preserve">             </w:t>
      </w:r>
      <w:r>
        <w:rPr>
          <w:rFonts w:ascii="宋体" w:hAnsi="宋体"/>
          <w:color w:val="000000"/>
          <w:sz w:val="24"/>
          <w:highlight w:val="none"/>
        </w:rPr>
        <w:t>个日历日。</w:t>
      </w:r>
    </w:p>
    <w:p w14:paraId="3F5AB634">
      <w:pPr>
        <w:spacing w:line="360" w:lineRule="auto"/>
        <w:ind w:left="707" w:hanging="283"/>
        <w:rPr>
          <w:rFonts w:ascii="宋体" w:hAnsi="宋体"/>
          <w:color w:val="000000"/>
          <w:sz w:val="24"/>
          <w:highlight w:val="none"/>
        </w:rPr>
      </w:pPr>
      <w:r>
        <w:rPr>
          <w:rFonts w:ascii="宋体" w:hAnsi="宋体"/>
          <w:color w:val="000000"/>
          <w:sz w:val="24"/>
          <w:highlight w:val="none"/>
        </w:rPr>
        <w:t>5. 如果在规定的开标时间后，投标人在投标有效期内撤回投标，其投标保证金将被贵方没收。</w:t>
      </w:r>
    </w:p>
    <w:p w14:paraId="1252F2B6">
      <w:pPr>
        <w:spacing w:line="360" w:lineRule="auto"/>
        <w:ind w:left="707" w:hanging="283"/>
        <w:rPr>
          <w:rFonts w:ascii="宋体" w:hAnsi="宋体"/>
          <w:color w:val="000000"/>
          <w:sz w:val="24"/>
          <w:highlight w:val="none"/>
        </w:rPr>
      </w:pPr>
      <w:r>
        <w:rPr>
          <w:rFonts w:ascii="宋体" w:hAnsi="宋体"/>
          <w:color w:val="000000"/>
          <w:sz w:val="24"/>
          <w:highlight w:val="none"/>
        </w:rPr>
        <w:t>6. 投标人同意提供按照贵方可能要求的与其投标有关的一切数据或资料，完全理解贵方不一定接受最低价的投标或收到的任何投标。</w:t>
      </w:r>
    </w:p>
    <w:p w14:paraId="6462996F">
      <w:pPr>
        <w:spacing w:line="360" w:lineRule="auto"/>
        <w:ind w:firstLine="424"/>
        <w:rPr>
          <w:rFonts w:ascii="宋体" w:hAnsi="宋体"/>
          <w:color w:val="000000"/>
          <w:sz w:val="24"/>
          <w:highlight w:val="none"/>
        </w:rPr>
      </w:pPr>
      <w:r>
        <w:rPr>
          <w:rFonts w:hint="eastAsia" w:ascii="宋体" w:hAnsi="宋体"/>
          <w:color w:val="000000"/>
          <w:sz w:val="24"/>
          <w:highlight w:val="none"/>
          <w:lang w:val="en-US" w:eastAsia="zh-CN"/>
        </w:rPr>
        <w:t>7</w:t>
      </w:r>
      <w:r>
        <w:rPr>
          <w:rFonts w:hint="eastAsia" w:ascii="宋体" w:hAnsi="宋体"/>
          <w:color w:val="000000"/>
          <w:sz w:val="24"/>
          <w:highlight w:val="none"/>
        </w:rPr>
        <w:t>．我公司承诺提供的所有资料完全真实，否则我公司将承担由此引起的一切后果。</w:t>
      </w:r>
    </w:p>
    <w:p w14:paraId="67DFFD40">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lang w:val="en-US" w:eastAsia="zh-CN"/>
        </w:rPr>
        <w:t>8</w:t>
      </w:r>
      <w:r>
        <w:rPr>
          <w:rFonts w:hint="eastAsia" w:ascii="宋体" w:hAnsi="宋体"/>
          <w:color w:val="000000"/>
          <w:sz w:val="24"/>
          <w:highlight w:val="none"/>
        </w:rPr>
        <w:t>．</w:t>
      </w:r>
      <w:r>
        <w:rPr>
          <w:rFonts w:ascii="宋体" w:hAnsi="宋体"/>
          <w:color w:val="000000"/>
          <w:sz w:val="24"/>
          <w:highlight w:val="none"/>
        </w:rPr>
        <w:t>与本投标有关的一切正式往来信函请寄：</w:t>
      </w:r>
    </w:p>
    <w:p w14:paraId="7E9D0312">
      <w:pPr>
        <w:spacing w:line="360" w:lineRule="auto"/>
        <w:rPr>
          <w:rFonts w:ascii="宋体" w:hAnsi="宋体"/>
          <w:color w:val="000000"/>
          <w:sz w:val="24"/>
          <w:highlight w:val="none"/>
          <w:u w:val="single"/>
        </w:rPr>
      </w:pPr>
      <w:r>
        <w:rPr>
          <w:rFonts w:ascii="宋体" w:hAnsi="宋体"/>
          <w:color w:val="000000"/>
          <w:sz w:val="24"/>
          <w:highlight w:val="none"/>
        </w:rPr>
        <w:t>地址</w:t>
      </w:r>
      <w:r>
        <w:rPr>
          <w:rFonts w:ascii="宋体" w:hAnsi="宋体"/>
          <w:color w:val="000000"/>
          <w:sz w:val="24"/>
          <w:highlight w:val="none"/>
          <w:u w:val="single"/>
        </w:rPr>
        <w:t xml:space="preserve">                              </w:t>
      </w:r>
      <w:r>
        <w:rPr>
          <w:rFonts w:ascii="宋体" w:hAnsi="宋体"/>
          <w:color w:val="000000"/>
          <w:sz w:val="24"/>
          <w:highlight w:val="none"/>
        </w:rPr>
        <w:t xml:space="preserve">    传真</w:t>
      </w:r>
      <w:r>
        <w:rPr>
          <w:rFonts w:ascii="宋体" w:hAnsi="宋体"/>
          <w:color w:val="000000"/>
          <w:sz w:val="24"/>
          <w:highlight w:val="none"/>
          <w:u w:val="single"/>
        </w:rPr>
        <w:t xml:space="preserve">                             </w:t>
      </w:r>
      <w:r>
        <w:rPr>
          <w:rFonts w:hint="eastAsia" w:ascii="宋体" w:hAnsi="宋体"/>
          <w:color w:val="000000"/>
          <w:sz w:val="24"/>
          <w:highlight w:val="none"/>
          <w:u w:val="single"/>
        </w:rPr>
        <w:t>。</w:t>
      </w:r>
      <w:r>
        <w:rPr>
          <w:rFonts w:ascii="宋体" w:hAnsi="宋体"/>
          <w:color w:val="000000"/>
          <w:sz w:val="24"/>
          <w:highlight w:val="none"/>
          <w:u w:val="single"/>
        </w:rPr>
        <w:t xml:space="preserve"> </w:t>
      </w:r>
    </w:p>
    <w:p w14:paraId="3ADCDE39">
      <w:pPr>
        <w:spacing w:line="360" w:lineRule="auto"/>
        <w:rPr>
          <w:rFonts w:ascii="宋体" w:hAnsi="宋体"/>
          <w:color w:val="000000"/>
          <w:sz w:val="24"/>
          <w:highlight w:val="none"/>
          <w:u w:val="single"/>
        </w:rPr>
      </w:pPr>
      <w:r>
        <w:rPr>
          <w:rFonts w:ascii="宋体" w:hAnsi="宋体"/>
          <w:color w:val="000000"/>
          <w:sz w:val="24"/>
          <w:highlight w:val="none"/>
        </w:rPr>
        <w:t>电话</w:t>
      </w:r>
      <w:r>
        <w:rPr>
          <w:rFonts w:ascii="宋体" w:hAnsi="宋体"/>
          <w:color w:val="000000"/>
          <w:sz w:val="24"/>
          <w:highlight w:val="none"/>
          <w:u w:val="single"/>
        </w:rPr>
        <w:t xml:space="preserve">                              </w:t>
      </w:r>
      <w:r>
        <w:rPr>
          <w:rFonts w:ascii="宋体" w:hAnsi="宋体"/>
          <w:color w:val="000000"/>
          <w:sz w:val="24"/>
          <w:highlight w:val="none"/>
        </w:rPr>
        <w:t xml:space="preserve">    电子函件</w:t>
      </w:r>
      <w:r>
        <w:rPr>
          <w:rFonts w:ascii="宋体" w:hAnsi="宋体"/>
          <w:color w:val="000000"/>
          <w:sz w:val="24"/>
          <w:highlight w:val="none"/>
          <w:u w:val="single"/>
        </w:rPr>
        <w:t xml:space="preserve">                         </w:t>
      </w:r>
      <w:r>
        <w:rPr>
          <w:rFonts w:hint="eastAsia" w:ascii="宋体" w:hAnsi="宋体"/>
          <w:color w:val="000000"/>
          <w:sz w:val="24"/>
          <w:highlight w:val="none"/>
          <w:u w:val="single"/>
        </w:rPr>
        <w:t>。</w:t>
      </w:r>
      <w:r>
        <w:rPr>
          <w:rFonts w:ascii="宋体" w:hAnsi="宋体"/>
          <w:color w:val="000000"/>
          <w:sz w:val="24"/>
          <w:highlight w:val="none"/>
          <w:u w:val="single"/>
        </w:rPr>
        <w:t xml:space="preserve"> </w:t>
      </w:r>
    </w:p>
    <w:p w14:paraId="4110A030">
      <w:pPr>
        <w:spacing w:line="360" w:lineRule="auto"/>
        <w:rPr>
          <w:rFonts w:ascii="宋体" w:hAnsi="宋体"/>
          <w:color w:val="000000"/>
          <w:sz w:val="24"/>
          <w:highlight w:val="none"/>
        </w:rPr>
      </w:pPr>
    </w:p>
    <w:p w14:paraId="62913290">
      <w:pPr>
        <w:spacing w:line="360" w:lineRule="auto"/>
        <w:rPr>
          <w:rFonts w:ascii="宋体" w:hAnsi="宋体"/>
          <w:color w:val="000000"/>
          <w:sz w:val="24"/>
          <w:highlight w:val="none"/>
        </w:rPr>
      </w:pPr>
    </w:p>
    <w:p w14:paraId="3D7713DD">
      <w:pPr>
        <w:spacing w:line="360" w:lineRule="auto"/>
        <w:rPr>
          <w:rFonts w:ascii="宋体" w:hAnsi="宋体"/>
          <w:color w:val="000000"/>
          <w:sz w:val="24"/>
          <w:highlight w:val="none"/>
        </w:rPr>
      </w:pPr>
      <w:r>
        <w:rPr>
          <w:rFonts w:ascii="宋体" w:hAnsi="宋体"/>
          <w:color w:val="000000"/>
          <w:sz w:val="24"/>
          <w:highlight w:val="none"/>
        </w:rPr>
        <w:t>投标人代表签字</w:t>
      </w:r>
      <w:r>
        <w:rPr>
          <w:rFonts w:ascii="宋体" w:hAnsi="宋体"/>
          <w:color w:val="000000"/>
          <w:sz w:val="24"/>
          <w:highlight w:val="none"/>
          <w:u w:val="single"/>
        </w:rPr>
        <w:t xml:space="preserve">                             </w:t>
      </w:r>
    </w:p>
    <w:p w14:paraId="7E0A463B">
      <w:pPr>
        <w:spacing w:line="360" w:lineRule="auto"/>
        <w:rPr>
          <w:rFonts w:ascii="宋体" w:hAnsi="宋体"/>
          <w:color w:val="000000"/>
          <w:sz w:val="24"/>
          <w:highlight w:val="none"/>
          <w:u w:val="single"/>
        </w:rPr>
      </w:pPr>
      <w:r>
        <w:rPr>
          <w:rFonts w:ascii="宋体" w:hAnsi="宋体"/>
          <w:color w:val="000000"/>
          <w:sz w:val="24"/>
          <w:highlight w:val="none"/>
        </w:rPr>
        <w:t>投标人名称</w:t>
      </w:r>
      <w:r>
        <w:rPr>
          <w:rFonts w:ascii="宋体" w:hAnsi="宋体"/>
          <w:color w:val="000000"/>
          <w:sz w:val="24"/>
          <w:highlight w:val="none"/>
          <w:u w:val="single"/>
        </w:rPr>
        <w:t xml:space="preserve">                                 </w:t>
      </w:r>
    </w:p>
    <w:p w14:paraId="633D591B">
      <w:pPr>
        <w:spacing w:line="360" w:lineRule="auto"/>
        <w:rPr>
          <w:rFonts w:ascii="宋体" w:hAnsi="宋体"/>
          <w:color w:val="000000"/>
          <w:sz w:val="24"/>
          <w:highlight w:val="none"/>
          <w:u w:val="single"/>
        </w:rPr>
      </w:pPr>
      <w:r>
        <w:rPr>
          <w:rFonts w:ascii="宋体" w:hAnsi="宋体"/>
          <w:color w:val="000000"/>
          <w:sz w:val="24"/>
          <w:highlight w:val="none"/>
        </w:rPr>
        <w:t>公章</w:t>
      </w:r>
      <w:r>
        <w:rPr>
          <w:rFonts w:ascii="宋体" w:hAnsi="宋体"/>
          <w:color w:val="000000"/>
          <w:sz w:val="24"/>
          <w:highlight w:val="none"/>
          <w:u w:val="single"/>
        </w:rPr>
        <w:t xml:space="preserve">                                       </w:t>
      </w:r>
    </w:p>
    <w:p w14:paraId="3E750A77">
      <w:pPr>
        <w:spacing w:line="360" w:lineRule="auto"/>
        <w:rPr>
          <w:rFonts w:ascii="宋体" w:hAnsi="宋体"/>
          <w:color w:val="000000"/>
          <w:sz w:val="24"/>
          <w:highlight w:val="none"/>
          <w:u w:val="single"/>
        </w:rPr>
      </w:pPr>
      <w:r>
        <w:rPr>
          <w:rFonts w:ascii="宋体" w:hAnsi="宋体"/>
          <w:color w:val="000000"/>
          <w:sz w:val="24"/>
          <w:highlight w:val="none"/>
        </w:rPr>
        <w:t>日期</w:t>
      </w:r>
      <w:r>
        <w:rPr>
          <w:rFonts w:ascii="宋体" w:hAnsi="宋体"/>
          <w:color w:val="000000"/>
          <w:sz w:val="24"/>
          <w:highlight w:val="none"/>
          <w:u w:val="single"/>
        </w:rPr>
        <w:t xml:space="preserve">                                       </w:t>
      </w:r>
    </w:p>
    <w:p w14:paraId="2CA71996">
      <w:pPr>
        <w:spacing w:line="360" w:lineRule="auto"/>
        <w:rPr>
          <w:rFonts w:ascii="宋体" w:hAnsi="宋体"/>
          <w:color w:val="000000"/>
          <w:sz w:val="24"/>
          <w:highlight w:val="none"/>
        </w:rPr>
      </w:pPr>
    </w:p>
    <w:p w14:paraId="5990D1EF">
      <w:pPr>
        <w:spacing w:line="360" w:lineRule="auto"/>
        <w:rPr>
          <w:rFonts w:ascii="宋体" w:hAnsi="宋体"/>
          <w:color w:val="000000"/>
          <w:sz w:val="24"/>
          <w:highlight w:val="none"/>
        </w:rPr>
      </w:pPr>
    </w:p>
    <w:p w14:paraId="3AEC9DCE">
      <w:pPr>
        <w:spacing w:line="360" w:lineRule="auto"/>
        <w:rPr>
          <w:rFonts w:ascii="宋体" w:hAnsi="宋体"/>
          <w:color w:val="000000"/>
          <w:sz w:val="24"/>
          <w:highlight w:val="none"/>
        </w:rPr>
      </w:pPr>
    </w:p>
    <w:p w14:paraId="50A146E9">
      <w:pPr>
        <w:spacing w:line="360" w:lineRule="auto"/>
        <w:jc w:val="center"/>
        <w:rPr>
          <w:rFonts w:ascii="宋体" w:hAnsi="宋体"/>
          <w:color w:val="000000"/>
          <w:sz w:val="24"/>
          <w:highlight w:val="none"/>
        </w:rPr>
      </w:pPr>
    </w:p>
    <w:p w14:paraId="557F0144">
      <w:pPr>
        <w:spacing w:line="360" w:lineRule="auto"/>
        <w:jc w:val="center"/>
        <w:rPr>
          <w:rFonts w:hint="eastAsia" w:ascii="宋体" w:hAnsi="宋体" w:eastAsia="宋体"/>
          <w:b/>
          <w:bCs/>
          <w:color w:val="000000"/>
          <w:sz w:val="36"/>
          <w:highlight w:val="none"/>
          <w:lang w:eastAsia="zh-CN"/>
        </w:rPr>
      </w:pPr>
      <w:r>
        <w:rPr>
          <w:rFonts w:ascii="宋体" w:hAnsi="宋体"/>
          <w:b/>
          <w:bCs/>
          <w:color w:val="000000"/>
          <w:sz w:val="36"/>
          <w:highlight w:val="none"/>
        </w:rPr>
        <w:br w:type="page"/>
      </w:r>
      <w:r>
        <w:rPr>
          <w:rFonts w:ascii="宋体" w:hAnsi="宋体"/>
          <w:b/>
          <w:bCs/>
          <w:color w:val="000000"/>
          <w:sz w:val="36"/>
          <w:highlight w:val="none"/>
        </w:rPr>
        <w:t>2、唱标一览表</w:t>
      </w:r>
    </w:p>
    <w:p w14:paraId="43DFB128">
      <w:pPr>
        <w:spacing w:line="360" w:lineRule="auto"/>
        <w:rPr>
          <w:rFonts w:ascii="宋体" w:hAnsi="宋体"/>
          <w:color w:val="000000"/>
          <w:sz w:val="24"/>
          <w:highlight w:val="none"/>
        </w:rPr>
      </w:pPr>
      <w:r>
        <w:rPr>
          <w:rFonts w:ascii="宋体" w:hAnsi="宋体"/>
          <w:color w:val="000000"/>
          <w:sz w:val="24"/>
          <w:highlight w:val="none"/>
        </w:rPr>
        <w:t>投标人名称：</w:t>
      </w:r>
      <w:r>
        <w:rPr>
          <w:rFonts w:ascii="宋体" w:hAnsi="宋体"/>
          <w:color w:val="000000"/>
          <w:sz w:val="24"/>
          <w:highlight w:val="none"/>
          <w:u w:val="single"/>
        </w:rPr>
        <w:t xml:space="preserve">                            </w:t>
      </w:r>
      <w:r>
        <w:rPr>
          <w:rFonts w:ascii="宋体" w:hAnsi="宋体"/>
          <w:color w:val="000000"/>
          <w:sz w:val="24"/>
          <w:highlight w:val="none"/>
        </w:rPr>
        <w:t xml:space="preserve">           招标编号：</w:t>
      </w:r>
      <w:r>
        <w:rPr>
          <w:rFonts w:ascii="宋体" w:hAnsi="宋体"/>
          <w:color w:val="000000"/>
          <w:sz w:val="24"/>
          <w:highlight w:val="none"/>
          <w:u w:val="single"/>
        </w:rPr>
        <w:t xml:space="preserve">               </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3001"/>
        <w:gridCol w:w="5101"/>
      </w:tblGrid>
      <w:tr w14:paraId="7B268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998" w:type="dxa"/>
            <w:vAlign w:val="center"/>
          </w:tcPr>
          <w:p w14:paraId="670CCA8E">
            <w:pPr>
              <w:spacing w:line="360" w:lineRule="auto"/>
              <w:jc w:val="center"/>
              <w:rPr>
                <w:rFonts w:ascii="宋体" w:hAnsi="宋体"/>
                <w:b/>
                <w:bCs/>
                <w:color w:val="000000"/>
                <w:sz w:val="24"/>
                <w:highlight w:val="none"/>
              </w:rPr>
            </w:pPr>
            <w:r>
              <w:rPr>
                <w:rFonts w:ascii="宋体" w:hAnsi="宋体"/>
                <w:b/>
                <w:bCs/>
                <w:color w:val="000000"/>
                <w:sz w:val="24"/>
                <w:highlight w:val="none"/>
              </w:rPr>
              <w:t>序号</w:t>
            </w:r>
          </w:p>
        </w:tc>
        <w:tc>
          <w:tcPr>
            <w:tcW w:w="8102" w:type="dxa"/>
            <w:gridSpan w:val="2"/>
            <w:vAlign w:val="center"/>
          </w:tcPr>
          <w:p w14:paraId="7C30BA35">
            <w:pPr>
              <w:spacing w:line="360" w:lineRule="auto"/>
              <w:jc w:val="center"/>
              <w:rPr>
                <w:rFonts w:ascii="宋体" w:hAnsi="宋体"/>
                <w:b/>
                <w:bCs/>
                <w:color w:val="000000"/>
                <w:sz w:val="24"/>
                <w:highlight w:val="none"/>
              </w:rPr>
            </w:pPr>
            <w:r>
              <w:rPr>
                <w:rFonts w:ascii="宋体" w:hAnsi="宋体"/>
                <w:b/>
                <w:bCs/>
                <w:color w:val="000000"/>
                <w:sz w:val="24"/>
                <w:highlight w:val="none"/>
              </w:rPr>
              <w:t>投 标 报 价 项 目 明 细</w:t>
            </w:r>
          </w:p>
        </w:tc>
      </w:tr>
      <w:tr w14:paraId="4291F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7" w:hRule="atLeast"/>
          <w:jc w:val="center"/>
        </w:trPr>
        <w:tc>
          <w:tcPr>
            <w:tcW w:w="998" w:type="dxa"/>
            <w:vMerge w:val="restart"/>
            <w:vAlign w:val="center"/>
          </w:tcPr>
          <w:p w14:paraId="18F5FB41">
            <w:pPr>
              <w:adjustRightInd w:val="0"/>
              <w:snapToGrid w:val="0"/>
              <w:spacing w:line="360" w:lineRule="auto"/>
              <w:jc w:val="center"/>
              <w:rPr>
                <w:rFonts w:ascii="宋体" w:hAnsi="宋体"/>
                <w:color w:val="000000"/>
                <w:sz w:val="24"/>
                <w:highlight w:val="none"/>
              </w:rPr>
            </w:pPr>
            <w:r>
              <w:rPr>
                <w:rFonts w:ascii="宋体" w:hAnsi="宋体"/>
                <w:color w:val="000000"/>
                <w:sz w:val="24"/>
                <w:highlight w:val="none"/>
              </w:rPr>
              <w:t>1</w:t>
            </w:r>
          </w:p>
        </w:tc>
        <w:tc>
          <w:tcPr>
            <w:tcW w:w="3001" w:type="dxa"/>
            <w:vAlign w:val="center"/>
          </w:tcPr>
          <w:p w14:paraId="618A9721">
            <w:pPr>
              <w:pStyle w:val="11"/>
              <w:adjustRightInd w:val="0"/>
              <w:snapToGrid w:val="0"/>
              <w:spacing w:after="0" w:line="360" w:lineRule="auto"/>
              <w:ind w:left="-2" w:leftChars="-77" w:hanging="160" w:hangingChars="67"/>
              <w:jc w:val="center"/>
              <w:rPr>
                <w:rFonts w:hint="eastAsia" w:ascii="宋体" w:hAnsi="宋体" w:eastAsia="宋体"/>
                <w:color w:val="000000"/>
                <w:sz w:val="24"/>
                <w:highlight w:val="none"/>
                <w:lang w:eastAsia="zh-CN"/>
              </w:rPr>
            </w:pPr>
            <w:r>
              <w:rPr>
                <w:rFonts w:hint="eastAsia" w:ascii="宋体" w:hAnsi="宋体"/>
                <w:color w:val="000000"/>
                <w:sz w:val="24"/>
                <w:highlight w:val="none"/>
              </w:rPr>
              <w:t>投标总报价</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含税</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lang w:val="en-US" w:eastAsia="zh-CN"/>
              </w:rPr>
              <w:t>%</w:t>
            </w:r>
            <w:r>
              <w:rPr>
                <w:rFonts w:hint="eastAsia" w:ascii="宋体" w:hAnsi="宋体"/>
                <w:color w:val="000000"/>
                <w:sz w:val="24"/>
                <w:highlight w:val="none"/>
                <w:lang w:eastAsia="zh-CN"/>
              </w:rPr>
              <w:t>）</w:t>
            </w:r>
          </w:p>
        </w:tc>
        <w:tc>
          <w:tcPr>
            <w:tcW w:w="5101" w:type="dxa"/>
            <w:vAlign w:val="center"/>
          </w:tcPr>
          <w:p w14:paraId="021E9333">
            <w:pPr>
              <w:adjustRightInd w:val="0"/>
              <w:snapToGrid w:val="0"/>
              <w:spacing w:line="360" w:lineRule="auto"/>
              <w:rPr>
                <w:rFonts w:ascii="宋体" w:hAnsi="宋体"/>
                <w:color w:val="000000"/>
                <w:sz w:val="24"/>
                <w:highlight w:val="none"/>
              </w:rPr>
            </w:pPr>
            <w:r>
              <w:rPr>
                <w:rFonts w:ascii="宋体" w:hAnsi="宋体"/>
                <w:color w:val="000000"/>
                <w:sz w:val="24"/>
                <w:highlight w:val="none"/>
              </w:rPr>
              <w:t>小写：</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rPr>
              <w:t xml:space="preserve">元  </w:t>
            </w:r>
          </w:p>
          <w:p w14:paraId="7D89FF6E">
            <w:pPr>
              <w:adjustRightInd w:val="0"/>
              <w:snapToGrid w:val="0"/>
              <w:spacing w:line="360" w:lineRule="auto"/>
              <w:rPr>
                <w:rFonts w:ascii="宋体" w:hAnsi="宋体"/>
                <w:color w:val="000000"/>
                <w:sz w:val="24"/>
                <w:highlight w:val="none"/>
              </w:rPr>
            </w:pPr>
            <w:r>
              <w:rPr>
                <w:rFonts w:ascii="宋体" w:hAnsi="宋体"/>
                <w:color w:val="000000"/>
                <w:sz w:val="24"/>
                <w:highlight w:val="none"/>
              </w:rPr>
              <w:t>大写：</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hint="eastAsia" w:ascii="宋体" w:hAnsi="宋体"/>
                <w:color w:val="000000"/>
                <w:sz w:val="24"/>
                <w:highlight w:val="none"/>
                <w:u w:val="single"/>
              </w:rPr>
              <w:t>。</w:t>
            </w:r>
          </w:p>
        </w:tc>
      </w:tr>
      <w:tr w14:paraId="7D9D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998" w:type="dxa"/>
            <w:vAlign w:val="center"/>
          </w:tcPr>
          <w:p w14:paraId="2F0660F8">
            <w:pPr>
              <w:adjustRightInd w:val="0"/>
              <w:snapToGrid w:val="0"/>
              <w:spacing w:line="360" w:lineRule="auto"/>
              <w:jc w:val="center"/>
              <w:rPr>
                <w:rFonts w:ascii="宋体" w:hAnsi="宋体"/>
                <w:color w:val="000000"/>
                <w:sz w:val="24"/>
                <w:highlight w:val="none"/>
              </w:rPr>
            </w:pPr>
            <w:r>
              <w:rPr>
                <w:rFonts w:ascii="宋体" w:hAnsi="宋体"/>
                <w:color w:val="000000"/>
                <w:sz w:val="24"/>
                <w:highlight w:val="none"/>
              </w:rPr>
              <w:t>2</w:t>
            </w:r>
          </w:p>
        </w:tc>
        <w:tc>
          <w:tcPr>
            <w:tcW w:w="3001" w:type="dxa"/>
            <w:vAlign w:val="center"/>
          </w:tcPr>
          <w:p w14:paraId="366057D2">
            <w:pPr>
              <w:spacing w:line="360" w:lineRule="auto"/>
              <w:ind w:left="-2" w:leftChars="-77" w:hanging="160" w:hangingChars="67"/>
              <w:jc w:val="center"/>
              <w:rPr>
                <w:rFonts w:ascii="宋体" w:hAnsi="宋体"/>
                <w:color w:val="000000"/>
                <w:sz w:val="24"/>
                <w:highlight w:val="none"/>
              </w:rPr>
            </w:pPr>
            <w:r>
              <w:rPr>
                <w:rFonts w:ascii="宋体" w:hAnsi="宋体"/>
                <w:color w:val="000000"/>
                <w:sz w:val="24"/>
                <w:highlight w:val="none"/>
              </w:rPr>
              <w:t>付款方式</w:t>
            </w:r>
          </w:p>
        </w:tc>
        <w:tc>
          <w:tcPr>
            <w:tcW w:w="5101" w:type="dxa"/>
            <w:vAlign w:val="center"/>
          </w:tcPr>
          <w:p w14:paraId="66EFDFAB">
            <w:pPr>
              <w:adjustRightInd w:val="0"/>
              <w:snapToGrid w:val="0"/>
              <w:spacing w:line="360" w:lineRule="auto"/>
              <w:rPr>
                <w:rFonts w:ascii="宋体" w:hAnsi="宋体"/>
                <w:color w:val="000000"/>
                <w:sz w:val="24"/>
                <w:highlight w:val="none"/>
                <w:u w:val="single"/>
              </w:rPr>
            </w:pPr>
            <w:r>
              <w:rPr>
                <w:rFonts w:hint="eastAsia" w:ascii="宋体" w:hAnsi="宋体"/>
                <w:color w:val="000000"/>
                <w:sz w:val="24"/>
                <w:highlight w:val="none"/>
              </w:rPr>
              <w:t>是否满足招标文件要求：</w:t>
            </w:r>
            <w:r>
              <w:rPr>
                <w:rFonts w:hint="eastAsia" w:ascii="宋体" w:hAnsi="宋体"/>
                <w:color w:val="000000"/>
                <w:sz w:val="24"/>
                <w:highlight w:val="none"/>
                <w:u w:val="single"/>
              </w:rPr>
              <w:t xml:space="preserve">          </w:t>
            </w:r>
          </w:p>
        </w:tc>
      </w:tr>
      <w:tr w14:paraId="43CAA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jc w:val="center"/>
        </w:trPr>
        <w:tc>
          <w:tcPr>
            <w:tcW w:w="998" w:type="dxa"/>
            <w:vAlign w:val="center"/>
          </w:tcPr>
          <w:p w14:paraId="42016365">
            <w:pPr>
              <w:adjustRightInd w:val="0"/>
              <w:snapToGrid w:val="0"/>
              <w:spacing w:line="360" w:lineRule="auto"/>
              <w:jc w:val="center"/>
              <w:rPr>
                <w:rFonts w:ascii="宋体" w:hAnsi="宋体"/>
                <w:color w:val="000000"/>
                <w:sz w:val="24"/>
                <w:highlight w:val="none"/>
              </w:rPr>
            </w:pPr>
            <w:r>
              <w:rPr>
                <w:rFonts w:ascii="宋体" w:hAnsi="宋体"/>
                <w:color w:val="000000"/>
                <w:sz w:val="24"/>
                <w:highlight w:val="none"/>
              </w:rPr>
              <w:t>3</w:t>
            </w:r>
          </w:p>
        </w:tc>
        <w:tc>
          <w:tcPr>
            <w:tcW w:w="3001" w:type="dxa"/>
            <w:vAlign w:val="center"/>
          </w:tcPr>
          <w:p w14:paraId="5999A2F9">
            <w:pPr>
              <w:widowControl/>
              <w:spacing w:line="360" w:lineRule="auto"/>
              <w:ind w:left="-2" w:leftChars="-77" w:hanging="160" w:hangingChars="67"/>
              <w:jc w:val="center"/>
              <w:rPr>
                <w:rFonts w:ascii="宋体" w:hAnsi="宋体"/>
                <w:color w:val="000000"/>
                <w:kern w:val="0"/>
                <w:sz w:val="24"/>
                <w:highlight w:val="none"/>
                <w:u w:val="single"/>
              </w:rPr>
            </w:pPr>
            <w:r>
              <w:rPr>
                <w:rFonts w:hint="eastAsia" w:ascii="宋体" w:hAnsi="宋体"/>
                <w:color w:val="000000"/>
                <w:sz w:val="24"/>
                <w:highlight w:val="none"/>
              </w:rPr>
              <w:t>交货期</w:t>
            </w:r>
          </w:p>
        </w:tc>
        <w:tc>
          <w:tcPr>
            <w:tcW w:w="5101" w:type="dxa"/>
            <w:vAlign w:val="center"/>
          </w:tcPr>
          <w:p w14:paraId="302DDE33">
            <w:pPr>
              <w:widowControl/>
              <w:spacing w:line="360" w:lineRule="auto"/>
              <w:jc w:val="left"/>
              <w:rPr>
                <w:rFonts w:ascii="宋体" w:hAnsi="宋体"/>
                <w:color w:val="000000"/>
                <w:sz w:val="24"/>
                <w:highlight w:val="none"/>
              </w:rPr>
            </w:pPr>
            <w:r>
              <w:rPr>
                <w:rFonts w:hint="eastAsia" w:ascii="宋体" w:hAnsi="宋体"/>
                <w:color w:val="000000"/>
                <w:sz w:val="24"/>
                <w:highlight w:val="none"/>
              </w:rPr>
              <w:t>是否满足招标文件要求：</w:t>
            </w:r>
            <w:r>
              <w:rPr>
                <w:rFonts w:hint="eastAsia" w:ascii="宋体" w:hAnsi="宋体"/>
                <w:color w:val="000000"/>
                <w:sz w:val="24"/>
                <w:highlight w:val="none"/>
                <w:u w:val="single"/>
              </w:rPr>
              <w:t xml:space="preserve">          </w:t>
            </w:r>
          </w:p>
        </w:tc>
      </w:tr>
      <w:tr w14:paraId="4E76A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jc w:val="center"/>
        </w:trPr>
        <w:tc>
          <w:tcPr>
            <w:tcW w:w="998" w:type="dxa"/>
            <w:vAlign w:val="center"/>
          </w:tcPr>
          <w:p w14:paraId="61D51F92">
            <w:pPr>
              <w:adjustRightInd w:val="0"/>
              <w:snapToGrid w:val="0"/>
              <w:spacing w:line="360" w:lineRule="auto"/>
              <w:jc w:val="center"/>
              <w:rPr>
                <w:rFonts w:ascii="宋体" w:hAnsi="宋体"/>
                <w:color w:val="000000"/>
                <w:sz w:val="24"/>
                <w:highlight w:val="none"/>
              </w:rPr>
            </w:pPr>
            <w:r>
              <w:rPr>
                <w:rFonts w:hint="eastAsia" w:ascii="宋体" w:hAnsi="宋体"/>
                <w:color w:val="000000"/>
                <w:sz w:val="24"/>
                <w:highlight w:val="none"/>
              </w:rPr>
              <w:t>4</w:t>
            </w:r>
          </w:p>
        </w:tc>
        <w:tc>
          <w:tcPr>
            <w:tcW w:w="3001" w:type="dxa"/>
            <w:vAlign w:val="center"/>
          </w:tcPr>
          <w:p w14:paraId="5BDD8381">
            <w:pPr>
              <w:widowControl/>
              <w:spacing w:line="360" w:lineRule="auto"/>
              <w:ind w:left="-2" w:leftChars="-77" w:hanging="160" w:hangingChars="67"/>
              <w:jc w:val="center"/>
              <w:rPr>
                <w:rFonts w:ascii="宋体" w:hAnsi="宋体"/>
                <w:color w:val="000000"/>
                <w:sz w:val="24"/>
                <w:highlight w:val="none"/>
              </w:rPr>
            </w:pPr>
            <w:r>
              <w:rPr>
                <w:rFonts w:hint="eastAsia" w:ascii="宋体" w:hAnsi="宋体"/>
                <w:color w:val="000000"/>
                <w:sz w:val="24"/>
                <w:highlight w:val="none"/>
              </w:rPr>
              <w:t>质保期</w:t>
            </w:r>
          </w:p>
        </w:tc>
        <w:tc>
          <w:tcPr>
            <w:tcW w:w="5101" w:type="dxa"/>
            <w:vAlign w:val="center"/>
          </w:tcPr>
          <w:p w14:paraId="2CBD593B">
            <w:pPr>
              <w:widowControl/>
              <w:spacing w:line="360" w:lineRule="auto"/>
              <w:jc w:val="left"/>
              <w:rPr>
                <w:rFonts w:ascii="宋体" w:hAnsi="宋体"/>
                <w:color w:val="000000"/>
                <w:sz w:val="24"/>
                <w:highlight w:val="none"/>
              </w:rPr>
            </w:pP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hint="eastAsia" w:ascii="宋体" w:hAnsi="宋体"/>
                <w:color w:val="000000"/>
                <w:sz w:val="24"/>
                <w:highlight w:val="none"/>
              </w:rPr>
              <w:t>年</w:t>
            </w:r>
          </w:p>
        </w:tc>
      </w:tr>
      <w:tr w14:paraId="6853C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jc w:val="center"/>
        </w:trPr>
        <w:tc>
          <w:tcPr>
            <w:tcW w:w="998" w:type="dxa"/>
            <w:vAlign w:val="center"/>
          </w:tcPr>
          <w:p w14:paraId="7CA6F30E">
            <w:pPr>
              <w:spacing w:line="360" w:lineRule="auto"/>
              <w:jc w:val="center"/>
              <w:rPr>
                <w:rFonts w:ascii="宋体" w:hAnsi="宋体"/>
                <w:color w:val="000000"/>
                <w:sz w:val="24"/>
                <w:highlight w:val="none"/>
              </w:rPr>
            </w:pPr>
            <w:r>
              <w:rPr>
                <w:rFonts w:ascii="宋体" w:hAnsi="宋体"/>
                <w:color w:val="000000"/>
                <w:sz w:val="24"/>
                <w:highlight w:val="none"/>
              </w:rPr>
              <w:t>5</w:t>
            </w:r>
          </w:p>
        </w:tc>
        <w:tc>
          <w:tcPr>
            <w:tcW w:w="8102" w:type="dxa"/>
            <w:gridSpan w:val="2"/>
            <w:vAlign w:val="center"/>
          </w:tcPr>
          <w:p w14:paraId="69D0D843">
            <w:pPr>
              <w:spacing w:line="360" w:lineRule="auto"/>
              <w:rPr>
                <w:rFonts w:ascii="宋体" w:hAnsi="宋体"/>
                <w:color w:val="000000"/>
                <w:sz w:val="24"/>
                <w:highlight w:val="none"/>
              </w:rPr>
            </w:pPr>
            <w:r>
              <w:rPr>
                <w:rFonts w:hint="eastAsia" w:ascii="宋体" w:hAnsi="宋体"/>
                <w:color w:val="000000"/>
                <w:sz w:val="24"/>
                <w:highlight w:val="none"/>
              </w:rPr>
              <w:t>对招标文件的响应程度（是否完全响应）：</w:t>
            </w:r>
          </w:p>
        </w:tc>
      </w:tr>
    </w:tbl>
    <w:p w14:paraId="49EAEE74">
      <w:pPr>
        <w:spacing w:line="360" w:lineRule="auto"/>
        <w:ind w:firstLine="360" w:firstLineChars="150"/>
        <w:rPr>
          <w:rFonts w:ascii="宋体" w:hAnsi="宋体"/>
          <w:color w:val="000000"/>
          <w:sz w:val="24"/>
          <w:highlight w:val="none"/>
        </w:rPr>
      </w:pPr>
      <w:r>
        <w:rPr>
          <w:rFonts w:ascii="宋体" w:hAnsi="宋体"/>
          <w:color w:val="000000"/>
          <w:sz w:val="24"/>
          <w:highlight w:val="none"/>
        </w:rPr>
        <w:t>投标人</w:t>
      </w:r>
      <w:r>
        <w:rPr>
          <w:rFonts w:hint="eastAsia" w:ascii="宋体" w:hAnsi="宋体"/>
          <w:color w:val="000000"/>
          <w:sz w:val="24"/>
          <w:highlight w:val="none"/>
        </w:rPr>
        <w:t>法定代表人或授权</w:t>
      </w:r>
      <w:r>
        <w:rPr>
          <w:rFonts w:ascii="宋体" w:hAnsi="宋体"/>
          <w:color w:val="000000"/>
          <w:sz w:val="24"/>
          <w:highlight w:val="none"/>
        </w:rPr>
        <w:t>代表（签字）：                 投标单位（</w:t>
      </w:r>
      <w:r>
        <w:rPr>
          <w:rFonts w:hint="eastAsia" w:ascii="宋体" w:hAnsi="宋体"/>
          <w:color w:val="000000"/>
          <w:sz w:val="24"/>
          <w:highlight w:val="none"/>
        </w:rPr>
        <w:t>公</w:t>
      </w:r>
      <w:r>
        <w:rPr>
          <w:rFonts w:ascii="宋体" w:hAnsi="宋体"/>
          <w:color w:val="000000"/>
          <w:sz w:val="24"/>
          <w:highlight w:val="none"/>
        </w:rPr>
        <w:t>章）：</w:t>
      </w:r>
    </w:p>
    <w:p w14:paraId="2C80E00F">
      <w:pPr>
        <w:spacing w:line="276" w:lineRule="auto"/>
        <w:ind w:left="708" w:hanging="708" w:hangingChars="294"/>
        <w:rPr>
          <w:rFonts w:ascii="宋体" w:hAnsi="宋体"/>
          <w:b/>
          <w:bCs/>
          <w:color w:val="000000"/>
          <w:kern w:val="40"/>
          <w:sz w:val="24"/>
          <w:highlight w:val="none"/>
        </w:rPr>
      </w:pPr>
      <w:r>
        <w:rPr>
          <w:rFonts w:ascii="宋体" w:hAnsi="宋体"/>
          <w:b/>
          <w:bCs/>
          <w:color w:val="000000"/>
          <w:kern w:val="40"/>
          <w:sz w:val="24"/>
          <w:highlight w:val="none"/>
        </w:rPr>
        <w:t>备注：1、请认真填写此表</w:t>
      </w:r>
      <w:r>
        <w:rPr>
          <w:rFonts w:hint="eastAsia" w:ascii="宋体" w:hAnsi="宋体"/>
          <w:b/>
          <w:bCs/>
          <w:color w:val="000000"/>
          <w:kern w:val="40"/>
          <w:sz w:val="24"/>
          <w:highlight w:val="none"/>
        </w:rPr>
        <w:t>作</w:t>
      </w:r>
      <w:r>
        <w:rPr>
          <w:rFonts w:ascii="宋体" w:hAnsi="宋体"/>
          <w:b/>
          <w:bCs/>
          <w:color w:val="000000"/>
          <w:kern w:val="40"/>
          <w:sz w:val="24"/>
          <w:highlight w:val="none"/>
        </w:rPr>
        <w:t>唱标用。</w:t>
      </w:r>
    </w:p>
    <w:p w14:paraId="18646F5B">
      <w:pPr>
        <w:spacing w:line="276" w:lineRule="auto"/>
        <w:ind w:left="699" w:leftChars="333"/>
        <w:rPr>
          <w:rFonts w:ascii="宋体" w:hAnsi="宋体"/>
          <w:b/>
          <w:bCs/>
          <w:color w:val="000000"/>
          <w:kern w:val="40"/>
          <w:sz w:val="24"/>
          <w:highlight w:val="none"/>
        </w:rPr>
      </w:pPr>
      <w:r>
        <w:rPr>
          <w:rFonts w:ascii="宋体" w:hAnsi="宋体"/>
          <w:b/>
          <w:bCs/>
          <w:color w:val="000000"/>
          <w:kern w:val="40"/>
          <w:sz w:val="24"/>
          <w:highlight w:val="none"/>
        </w:rPr>
        <w:t>2、正本和副本中必须有唱标一览表和报价明细表。正本单独密封，所有副本一块密封，以方便开标和评标。</w:t>
      </w:r>
    </w:p>
    <w:p w14:paraId="0EB8E15E">
      <w:pPr>
        <w:widowControl/>
        <w:jc w:val="left"/>
        <w:rPr>
          <w:rFonts w:ascii="宋体" w:hAnsi="宋体"/>
          <w:b/>
          <w:bCs/>
          <w:color w:val="000000"/>
          <w:kern w:val="40"/>
          <w:sz w:val="24"/>
          <w:highlight w:val="none"/>
          <w:shd w:val="pct10" w:color="auto" w:fill="FFFFFF"/>
        </w:rPr>
      </w:pPr>
    </w:p>
    <w:p w14:paraId="62C4EF41">
      <w:pPr>
        <w:widowControl/>
        <w:jc w:val="left"/>
        <w:rPr>
          <w:rFonts w:ascii="宋体" w:hAnsi="宋体"/>
          <w:b/>
          <w:bCs/>
          <w:color w:val="000000"/>
          <w:kern w:val="40"/>
          <w:sz w:val="24"/>
          <w:highlight w:val="none"/>
          <w:shd w:val="pct10" w:color="auto" w:fill="FFFFFF"/>
        </w:rPr>
      </w:pPr>
    </w:p>
    <w:p w14:paraId="431F42D2">
      <w:pPr>
        <w:widowControl/>
        <w:jc w:val="left"/>
        <w:rPr>
          <w:rFonts w:ascii="宋体" w:hAnsi="宋体"/>
          <w:b/>
          <w:bCs/>
          <w:color w:val="000000"/>
          <w:kern w:val="40"/>
          <w:sz w:val="24"/>
          <w:highlight w:val="none"/>
          <w:shd w:val="pct10" w:color="auto" w:fill="FFFFFF"/>
        </w:rPr>
      </w:pPr>
    </w:p>
    <w:p w14:paraId="5B005212">
      <w:pPr>
        <w:widowControl/>
        <w:jc w:val="left"/>
        <w:rPr>
          <w:rFonts w:ascii="宋体" w:hAnsi="宋体"/>
          <w:b/>
          <w:bCs/>
          <w:color w:val="000000"/>
          <w:kern w:val="40"/>
          <w:sz w:val="24"/>
          <w:highlight w:val="none"/>
        </w:rPr>
      </w:pPr>
      <w:r>
        <w:rPr>
          <w:rFonts w:ascii="宋体" w:hAnsi="宋体"/>
          <w:b/>
          <w:bCs/>
          <w:color w:val="000000"/>
          <w:kern w:val="40"/>
          <w:sz w:val="24"/>
          <w:highlight w:val="none"/>
        </w:rPr>
        <w:br w:type="page"/>
      </w:r>
    </w:p>
    <w:p w14:paraId="26D81A47">
      <w:pPr>
        <w:spacing w:line="360" w:lineRule="auto"/>
        <w:jc w:val="center"/>
        <w:rPr>
          <w:rFonts w:hint="eastAsia" w:ascii="宋体" w:hAnsi="宋体" w:eastAsia="宋体"/>
          <w:b/>
          <w:bCs/>
          <w:color w:val="000000"/>
          <w:sz w:val="36"/>
          <w:szCs w:val="36"/>
          <w:highlight w:val="none"/>
          <w:lang w:val="en-US" w:eastAsia="zh-CN"/>
        </w:rPr>
      </w:pPr>
      <w:r>
        <w:rPr>
          <w:rFonts w:hint="eastAsia" w:ascii="宋体" w:hAnsi="宋体"/>
          <w:b/>
          <w:bCs/>
          <w:color w:val="000000"/>
          <w:sz w:val="36"/>
          <w:szCs w:val="36"/>
          <w:highlight w:val="none"/>
          <w:lang w:val="en-US" w:eastAsia="zh-CN"/>
        </w:rPr>
        <w:t>3</w:t>
      </w:r>
      <w:r>
        <w:rPr>
          <w:rFonts w:ascii="宋体" w:hAnsi="宋体"/>
          <w:b/>
          <w:bCs/>
          <w:color w:val="000000"/>
          <w:sz w:val="36"/>
          <w:szCs w:val="36"/>
          <w:highlight w:val="none"/>
        </w:rPr>
        <w:t>、</w:t>
      </w:r>
      <w:r>
        <w:rPr>
          <w:rFonts w:hint="eastAsia" w:ascii="宋体" w:hAnsi="宋体"/>
          <w:b/>
          <w:bCs/>
          <w:color w:val="000000"/>
          <w:sz w:val="36"/>
          <w:szCs w:val="36"/>
          <w:highlight w:val="none"/>
          <w:lang w:val="en-US" w:eastAsia="zh-CN"/>
        </w:rPr>
        <w:t>报价明细表</w:t>
      </w:r>
    </w:p>
    <w:p w14:paraId="3640792B">
      <w:pPr>
        <w:spacing w:line="360" w:lineRule="auto"/>
        <w:ind w:firstLine="120" w:firstLineChars="50"/>
        <w:rPr>
          <w:rFonts w:ascii="宋体" w:hAnsi="宋体"/>
          <w:color w:val="000000"/>
          <w:sz w:val="24"/>
          <w:highlight w:val="none"/>
          <w:u w:val="single"/>
        </w:rPr>
      </w:pPr>
      <w:r>
        <w:rPr>
          <w:rFonts w:ascii="宋体" w:hAnsi="宋体"/>
          <w:color w:val="000000"/>
          <w:sz w:val="24"/>
          <w:highlight w:val="none"/>
        </w:rPr>
        <w:t>投标人名称：</w:t>
      </w:r>
      <w:r>
        <w:rPr>
          <w:rFonts w:ascii="宋体" w:hAnsi="宋体"/>
          <w:color w:val="000000"/>
          <w:sz w:val="24"/>
          <w:highlight w:val="none"/>
          <w:u w:val="single"/>
        </w:rPr>
        <w:t xml:space="preserve">              </w:t>
      </w:r>
      <w:r>
        <w:rPr>
          <w:rFonts w:ascii="宋体" w:hAnsi="宋体"/>
          <w:color w:val="000000"/>
          <w:sz w:val="24"/>
          <w:highlight w:val="none"/>
        </w:rPr>
        <w:t xml:space="preserve">              </w:t>
      </w:r>
      <w:r>
        <w:rPr>
          <w:rFonts w:hAnsi="宋体"/>
          <w:bCs/>
          <w:color w:val="000000"/>
          <w:kern w:val="36"/>
          <w:sz w:val="24"/>
          <w:highlight w:val="none"/>
        </w:rPr>
        <w:t xml:space="preserve">    </w:t>
      </w:r>
      <w:r>
        <w:rPr>
          <w:rFonts w:hint="eastAsia" w:hAnsi="宋体"/>
          <w:bCs/>
          <w:color w:val="000000"/>
          <w:kern w:val="36"/>
          <w:sz w:val="24"/>
          <w:highlight w:val="none"/>
        </w:rPr>
        <w:t>包号：</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9"/>
        <w:gridCol w:w="3780"/>
        <w:gridCol w:w="3060"/>
      </w:tblGrid>
      <w:tr w14:paraId="4A00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dxa"/>
          </w:tcPr>
          <w:p w14:paraId="31204D99">
            <w:pPr>
              <w:spacing w:line="360" w:lineRule="auto"/>
              <w:jc w:val="center"/>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序号</w:t>
            </w:r>
          </w:p>
        </w:tc>
        <w:tc>
          <w:tcPr>
            <w:tcW w:w="3780" w:type="dxa"/>
          </w:tcPr>
          <w:p w14:paraId="6667977A">
            <w:pPr>
              <w:spacing w:line="360" w:lineRule="auto"/>
              <w:jc w:val="center"/>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分项明细</w:t>
            </w:r>
          </w:p>
        </w:tc>
        <w:tc>
          <w:tcPr>
            <w:tcW w:w="3060" w:type="dxa"/>
          </w:tcPr>
          <w:p w14:paraId="6C35DF7C">
            <w:pPr>
              <w:spacing w:line="360" w:lineRule="auto"/>
              <w:jc w:val="center"/>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报价（元）</w:t>
            </w:r>
          </w:p>
        </w:tc>
      </w:tr>
      <w:tr w14:paraId="31F8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dxa"/>
          </w:tcPr>
          <w:p w14:paraId="5B680561">
            <w:pPr>
              <w:spacing w:line="360" w:lineRule="auto"/>
              <w:jc w:val="center"/>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1</w:t>
            </w:r>
          </w:p>
        </w:tc>
        <w:tc>
          <w:tcPr>
            <w:tcW w:w="3780" w:type="dxa"/>
          </w:tcPr>
          <w:p w14:paraId="7ADCAFB9">
            <w:pPr>
              <w:spacing w:line="360" w:lineRule="auto"/>
              <w:jc w:val="center"/>
              <w:rPr>
                <w:rFonts w:ascii="宋体" w:hAnsi="宋体"/>
                <w:color w:val="000000"/>
                <w:sz w:val="24"/>
                <w:highlight w:val="none"/>
              </w:rPr>
            </w:pPr>
          </w:p>
        </w:tc>
        <w:tc>
          <w:tcPr>
            <w:tcW w:w="3060" w:type="dxa"/>
          </w:tcPr>
          <w:p w14:paraId="6DEA05E5">
            <w:pPr>
              <w:spacing w:line="360" w:lineRule="auto"/>
              <w:jc w:val="center"/>
              <w:rPr>
                <w:rFonts w:ascii="宋体" w:hAnsi="宋体"/>
                <w:color w:val="000000"/>
                <w:sz w:val="24"/>
                <w:highlight w:val="none"/>
              </w:rPr>
            </w:pPr>
          </w:p>
        </w:tc>
      </w:tr>
      <w:tr w14:paraId="72CC7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dxa"/>
          </w:tcPr>
          <w:p w14:paraId="29ECECD2">
            <w:pPr>
              <w:spacing w:line="360" w:lineRule="auto"/>
              <w:jc w:val="center"/>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2</w:t>
            </w:r>
          </w:p>
        </w:tc>
        <w:tc>
          <w:tcPr>
            <w:tcW w:w="3780" w:type="dxa"/>
          </w:tcPr>
          <w:p w14:paraId="312CA6BF">
            <w:pPr>
              <w:spacing w:line="360" w:lineRule="auto"/>
              <w:jc w:val="center"/>
              <w:rPr>
                <w:rFonts w:ascii="宋体" w:hAnsi="宋体"/>
                <w:color w:val="000000"/>
                <w:sz w:val="24"/>
                <w:highlight w:val="none"/>
              </w:rPr>
            </w:pPr>
          </w:p>
        </w:tc>
        <w:tc>
          <w:tcPr>
            <w:tcW w:w="3060" w:type="dxa"/>
          </w:tcPr>
          <w:p w14:paraId="5D487B98">
            <w:pPr>
              <w:spacing w:line="360" w:lineRule="auto"/>
              <w:jc w:val="center"/>
              <w:rPr>
                <w:rFonts w:ascii="宋体" w:hAnsi="宋体"/>
                <w:color w:val="000000"/>
                <w:sz w:val="24"/>
                <w:highlight w:val="none"/>
              </w:rPr>
            </w:pPr>
          </w:p>
        </w:tc>
      </w:tr>
      <w:tr w14:paraId="7E001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dxa"/>
          </w:tcPr>
          <w:p w14:paraId="068AABC1">
            <w:pPr>
              <w:spacing w:line="360" w:lineRule="auto"/>
              <w:jc w:val="center"/>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3</w:t>
            </w:r>
          </w:p>
        </w:tc>
        <w:tc>
          <w:tcPr>
            <w:tcW w:w="3780" w:type="dxa"/>
          </w:tcPr>
          <w:p w14:paraId="2C862E90">
            <w:pPr>
              <w:spacing w:line="360" w:lineRule="auto"/>
              <w:jc w:val="center"/>
              <w:rPr>
                <w:rFonts w:ascii="宋体" w:hAnsi="宋体"/>
                <w:color w:val="000000"/>
                <w:sz w:val="24"/>
                <w:highlight w:val="none"/>
              </w:rPr>
            </w:pPr>
          </w:p>
        </w:tc>
        <w:tc>
          <w:tcPr>
            <w:tcW w:w="3060" w:type="dxa"/>
          </w:tcPr>
          <w:p w14:paraId="09236A1F">
            <w:pPr>
              <w:spacing w:line="360" w:lineRule="auto"/>
              <w:jc w:val="center"/>
              <w:rPr>
                <w:rFonts w:ascii="宋体" w:hAnsi="宋体"/>
                <w:color w:val="000000"/>
                <w:sz w:val="24"/>
                <w:highlight w:val="none"/>
              </w:rPr>
            </w:pPr>
          </w:p>
        </w:tc>
      </w:tr>
      <w:tr w14:paraId="364A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dxa"/>
          </w:tcPr>
          <w:p w14:paraId="2E18FA2F">
            <w:pPr>
              <w:spacing w:line="360" w:lineRule="auto"/>
              <w:jc w:val="center"/>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w:t>
            </w:r>
          </w:p>
        </w:tc>
        <w:tc>
          <w:tcPr>
            <w:tcW w:w="3780" w:type="dxa"/>
          </w:tcPr>
          <w:p w14:paraId="37D2EDA8">
            <w:pPr>
              <w:spacing w:line="360" w:lineRule="auto"/>
              <w:jc w:val="center"/>
              <w:rPr>
                <w:rFonts w:ascii="宋体" w:hAnsi="宋体"/>
                <w:color w:val="000000"/>
                <w:sz w:val="24"/>
                <w:highlight w:val="none"/>
              </w:rPr>
            </w:pPr>
          </w:p>
        </w:tc>
        <w:tc>
          <w:tcPr>
            <w:tcW w:w="3060" w:type="dxa"/>
          </w:tcPr>
          <w:p w14:paraId="559017DA">
            <w:pPr>
              <w:spacing w:line="360" w:lineRule="auto"/>
              <w:jc w:val="center"/>
              <w:rPr>
                <w:rFonts w:ascii="宋体" w:hAnsi="宋体"/>
                <w:color w:val="000000"/>
                <w:sz w:val="24"/>
                <w:highlight w:val="none"/>
              </w:rPr>
            </w:pPr>
          </w:p>
        </w:tc>
      </w:tr>
      <w:tr w14:paraId="3DA74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9" w:type="dxa"/>
            <w:gridSpan w:val="2"/>
          </w:tcPr>
          <w:p w14:paraId="1AD9D42C">
            <w:pPr>
              <w:spacing w:line="360" w:lineRule="auto"/>
              <w:jc w:val="center"/>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合计</w:t>
            </w:r>
          </w:p>
        </w:tc>
        <w:tc>
          <w:tcPr>
            <w:tcW w:w="3060" w:type="dxa"/>
          </w:tcPr>
          <w:p w14:paraId="4F4540D1">
            <w:pPr>
              <w:spacing w:line="360" w:lineRule="auto"/>
              <w:jc w:val="center"/>
              <w:rPr>
                <w:rFonts w:ascii="宋体" w:hAnsi="宋体"/>
                <w:color w:val="000000"/>
                <w:sz w:val="24"/>
                <w:highlight w:val="none"/>
              </w:rPr>
            </w:pPr>
          </w:p>
        </w:tc>
      </w:tr>
    </w:tbl>
    <w:p w14:paraId="18104FD0">
      <w:pPr>
        <w:spacing w:line="360" w:lineRule="auto"/>
        <w:jc w:val="both"/>
        <w:rPr>
          <w:rFonts w:ascii="宋体" w:hAnsi="宋体"/>
          <w:b/>
          <w:bCs/>
          <w:color w:val="000000"/>
          <w:sz w:val="36"/>
          <w:szCs w:val="36"/>
          <w:highlight w:val="none"/>
        </w:rPr>
      </w:pPr>
      <w:r>
        <w:rPr>
          <w:rFonts w:ascii="宋体" w:hAnsi="宋体"/>
          <w:bCs/>
          <w:color w:val="000000"/>
          <w:sz w:val="24"/>
          <w:highlight w:val="none"/>
        </w:rPr>
        <w:t>投标单位名称（公章）：</w:t>
      </w:r>
      <w:r>
        <w:rPr>
          <w:rFonts w:ascii="宋体" w:hAnsi="宋体"/>
          <w:bCs/>
          <w:color w:val="000000"/>
          <w:sz w:val="24"/>
          <w:highlight w:val="none"/>
          <w:u w:val="single"/>
        </w:rPr>
        <w:t xml:space="preserve">                 </w:t>
      </w:r>
      <w:r>
        <w:rPr>
          <w:rFonts w:ascii="宋体" w:hAnsi="宋体"/>
          <w:bCs/>
          <w:color w:val="000000"/>
          <w:sz w:val="24"/>
          <w:highlight w:val="none"/>
        </w:rPr>
        <w:t xml:space="preserve">  法定代表人或授权代表签字：</w:t>
      </w:r>
      <w:r>
        <w:rPr>
          <w:rFonts w:ascii="宋体" w:hAnsi="宋体"/>
          <w:bCs/>
          <w:color w:val="000000"/>
          <w:sz w:val="24"/>
          <w:highlight w:val="none"/>
          <w:u w:val="single"/>
        </w:rPr>
        <w:t xml:space="preserve">  </w:t>
      </w:r>
      <w:r>
        <w:rPr>
          <w:rFonts w:ascii="宋体" w:hAnsi="宋体"/>
          <w:bCs/>
          <w:color w:val="000000"/>
          <w:szCs w:val="21"/>
          <w:highlight w:val="none"/>
          <w:u w:val="single"/>
        </w:rPr>
        <w:t xml:space="preserve">          </w:t>
      </w:r>
    </w:p>
    <w:p w14:paraId="746A6A1D">
      <w:pPr>
        <w:spacing w:line="360" w:lineRule="auto"/>
        <w:jc w:val="center"/>
        <w:rPr>
          <w:rFonts w:ascii="宋体" w:hAnsi="宋体"/>
          <w:b/>
          <w:bCs/>
          <w:color w:val="000000"/>
          <w:sz w:val="36"/>
          <w:szCs w:val="36"/>
          <w:highlight w:val="none"/>
        </w:rPr>
      </w:pPr>
    </w:p>
    <w:p w14:paraId="5FE4FFA5">
      <w:pPr>
        <w:spacing w:line="360" w:lineRule="auto"/>
        <w:jc w:val="center"/>
        <w:rPr>
          <w:rFonts w:ascii="宋体" w:hAnsi="宋体"/>
          <w:b/>
          <w:bCs/>
          <w:color w:val="000000"/>
          <w:sz w:val="36"/>
          <w:szCs w:val="36"/>
          <w:highlight w:val="none"/>
        </w:rPr>
      </w:pPr>
    </w:p>
    <w:p w14:paraId="60A3B850">
      <w:pPr>
        <w:spacing w:line="360" w:lineRule="auto"/>
        <w:jc w:val="center"/>
        <w:rPr>
          <w:rFonts w:ascii="宋体" w:hAnsi="宋体"/>
          <w:b/>
          <w:bCs/>
          <w:color w:val="000000"/>
          <w:sz w:val="36"/>
          <w:szCs w:val="36"/>
          <w:highlight w:val="none"/>
        </w:rPr>
      </w:pPr>
    </w:p>
    <w:p w14:paraId="08B7818F">
      <w:pPr>
        <w:spacing w:line="360" w:lineRule="auto"/>
        <w:jc w:val="center"/>
        <w:rPr>
          <w:rFonts w:ascii="宋体" w:hAnsi="宋体"/>
          <w:b/>
          <w:bCs/>
          <w:color w:val="000000"/>
          <w:sz w:val="36"/>
          <w:szCs w:val="36"/>
          <w:highlight w:val="none"/>
        </w:rPr>
      </w:pPr>
    </w:p>
    <w:p w14:paraId="4603B95B">
      <w:pPr>
        <w:spacing w:line="360" w:lineRule="auto"/>
        <w:jc w:val="center"/>
        <w:rPr>
          <w:rFonts w:ascii="宋体" w:hAnsi="宋体"/>
          <w:b/>
          <w:bCs/>
          <w:color w:val="000000"/>
          <w:sz w:val="36"/>
          <w:szCs w:val="36"/>
          <w:highlight w:val="none"/>
        </w:rPr>
      </w:pPr>
    </w:p>
    <w:p w14:paraId="793E24A3">
      <w:pPr>
        <w:spacing w:line="360" w:lineRule="auto"/>
        <w:jc w:val="center"/>
        <w:rPr>
          <w:rFonts w:ascii="宋体" w:hAnsi="宋体"/>
          <w:b/>
          <w:bCs/>
          <w:color w:val="000000"/>
          <w:sz w:val="36"/>
          <w:szCs w:val="36"/>
          <w:highlight w:val="none"/>
        </w:rPr>
      </w:pPr>
    </w:p>
    <w:p w14:paraId="692EA300">
      <w:pPr>
        <w:spacing w:line="360" w:lineRule="auto"/>
        <w:jc w:val="center"/>
        <w:rPr>
          <w:rFonts w:ascii="宋体" w:hAnsi="宋体"/>
          <w:b/>
          <w:bCs/>
          <w:color w:val="000000"/>
          <w:sz w:val="36"/>
          <w:szCs w:val="36"/>
          <w:highlight w:val="none"/>
        </w:rPr>
      </w:pPr>
    </w:p>
    <w:p w14:paraId="7F484A4B">
      <w:pPr>
        <w:spacing w:line="360" w:lineRule="auto"/>
        <w:jc w:val="center"/>
        <w:rPr>
          <w:rFonts w:ascii="宋体" w:hAnsi="宋体"/>
          <w:b/>
          <w:bCs/>
          <w:color w:val="000000"/>
          <w:sz w:val="36"/>
          <w:szCs w:val="36"/>
          <w:highlight w:val="none"/>
        </w:rPr>
      </w:pPr>
    </w:p>
    <w:p w14:paraId="7D6AF9A2">
      <w:pPr>
        <w:spacing w:line="360" w:lineRule="auto"/>
        <w:jc w:val="center"/>
        <w:rPr>
          <w:rFonts w:ascii="宋体" w:hAnsi="宋体"/>
          <w:b/>
          <w:bCs/>
          <w:color w:val="000000"/>
          <w:sz w:val="36"/>
          <w:szCs w:val="36"/>
          <w:highlight w:val="none"/>
        </w:rPr>
      </w:pPr>
    </w:p>
    <w:p w14:paraId="1E23BB2E">
      <w:pPr>
        <w:spacing w:line="360" w:lineRule="auto"/>
        <w:jc w:val="center"/>
        <w:rPr>
          <w:rFonts w:ascii="宋体" w:hAnsi="宋体"/>
          <w:b/>
          <w:bCs/>
          <w:color w:val="000000"/>
          <w:sz w:val="36"/>
          <w:szCs w:val="36"/>
          <w:highlight w:val="none"/>
        </w:rPr>
      </w:pPr>
    </w:p>
    <w:p w14:paraId="424B624B">
      <w:pPr>
        <w:spacing w:line="360" w:lineRule="auto"/>
        <w:jc w:val="center"/>
        <w:rPr>
          <w:rFonts w:ascii="宋体" w:hAnsi="宋体"/>
          <w:b/>
          <w:bCs/>
          <w:color w:val="000000"/>
          <w:sz w:val="36"/>
          <w:szCs w:val="36"/>
          <w:highlight w:val="none"/>
        </w:rPr>
      </w:pPr>
    </w:p>
    <w:p w14:paraId="38341FFB">
      <w:pPr>
        <w:spacing w:line="360" w:lineRule="auto"/>
        <w:jc w:val="center"/>
        <w:rPr>
          <w:rFonts w:ascii="宋体" w:hAnsi="宋体"/>
          <w:b/>
          <w:bCs/>
          <w:color w:val="000000"/>
          <w:sz w:val="36"/>
          <w:szCs w:val="36"/>
          <w:highlight w:val="none"/>
        </w:rPr>
      </w:pPr>
    </w:p>
    <w:p w14:paraId="22165A7A">
      <w:pPr>
        <w:spacing w:line="360" w:lineRule="auto"/>
        <w:jc w:val="center"/>
        <w:rPr>
          <w:rFonts w:ascii="宋体" w:hAnsi="宋体"/>
          <w:b/>
          <w:bCs/>
          <w:color w:val="000000"/>
          <w:sz w:val="36"/>
          <w:szCs w:val="36"/>
          <w:highlight w:val="none"/>
        </w:rPr>
      </w:pPr>
    </w:p>
    <w:p w14:paraId="1DF5B86A">
      <w:pPr>
        <w:spacing w:line="360" w:lineRule="auto"/>
        <w:jc w:val="center"/>
        <w:rPr>
          <w:rFonts w:hint="eastAsia" w:ascii="宋体" w:hAnsi="宋体"/>
          <w:b/>
          <w:bCs/>
          <w:color w:val="000000"/>
          <w:sz w:val="36"/>
          <w:szCs w:val="36"/>
          <w:highlight w:val="none"/>
          <w:lang w:val="en-US" w:eastAsia="zh-CN"/>
        </w:rPr>
      </w:pPr>
    </w:p>
    <w:p w14:paraId="7C4AFE82">
      <w:pPr>
        <w:spacing w:line="360" w:lineRule="auto"/>
        <w:jc w:val="center"/>
        <w:rPr>
          <w:rFonts w:hint="eastAsia" w:ascii="宋体" w:hAnsi="宋体"/>
          <w:b/>
          <w:bCs/>
          <w:color w:val="000000"/>
          <w:sz w:val="36"/>
          <w:szCs w:val="36"/>
          <w:highlight w:val="none"/>
          <w:lang w:val="en-US" w:eastAsia="zh-CN"/>
        </w:rPr>
      </w:pPr>
    </w:p>
    <w:p w14:paraId="70B451CB">
      <w:pPr>
        <w:spacing w:line="360" w:lineRule="auto"/>
        <w:jc w:val="center"/>
        <w:rPr>
          <w:rFonts w:hint="eastAsia" w:ascii="宋体" w:hAnsi="宋体"/>
          <w:b/>
          <w:bCs/>
          <w:color w:val="000000"/>
          <w:sz w:val="36"/>
          <w:szCs w:val="36"/>
          <w:highlight w:val="none"/>
          <w:lang w:val="en-US" w:eastAsia="zh-CN"/>
        </w:rPr>
      </w:pPr>
    </w:p>
    <w:p w14:paraId="41FAD5B7">
      <w:pPr>
        <w:spacing w:line="360" w:lineRule="auto"/>
        <w:jc w:val="center"/>
        <w:rPr>
          <w:rFonts w:ascii="宋体" w:hAnsi="宋体"/>
          <w:b/>
          <w:bCs/>
          <w:color w:val="000000"/>
          <w:sz w:val="36"/>
          <w:szCs w:val="36"/>
          <w:highlight w:val="none"/>
        </w:rPr>
      </w:pPr>
      <w:r>
        <w:rPr>
          <w:rFonts w:hint="eastAsia" w:ascii="宋体" w:hAnsi="宋体"/>
          <w:b/>
          <w:bCs/>
          <w:color w:val="000000"/>
          <w:sz w:val="36"/>
          <w:szCs w:val="36"/>
          <w:highlight w:val="none"/>
          <w:lang w:val="en-US" w:eastAsia="zh-CN"/>
        </w:rPr>
        <w:t>4、</w:t>
      </w:r>
      <w:r>
        <w:rPr>
          <w:rFonts w:ascii="宋体" w:hAnsi="宋体"/>
          <w:b/>
          <w:bCs/>
          <w:color w:val="000000"/>
          <w:sz w:val="36"/>
          <w:szCs w:val="36"/>
          <w:highlight w:val="none"/>
        </w:rPr>
        <w:t>技术规格偏离表</w:t>
      </w:r>
    </w:p>
    <w:p w14:paraId="0BA458AF">
      <w:pPr>
        <w:spacing w:line="360" w:lineRule="auto"/>
        <w:ind w:firstLine="120" w:firstLineChars="50"/>
        <w:rPr>
          <w:rFonts w:ascii="宋体" w:hAnsi="宋体"/>
          <w:color w:val="000000"/>
          <w:sz w:val="24"/>
          <w:highlight w:val="none"/>
          <w:u w:val="single"/>
        </w:rPr>
      </w:pPr>
      <w:r>
        <w:rPr>
          <w:rFonts w:ascii="宋体" w:hAnsi="宋体"/>
          <w:color w:val="000000"/>
          <w:sz w:val="24"/>
          <w:highlight w:val="none"/>
        </w:rPr>
        <w:t>投标人名称：</w:t>
      </w:r>
      <w:r>
        <w:rPr>
          <w:rFonts w:ascii="宋体" w:hAnsi="宋体"/>
          <w:color w:val="000000"/>
          <w:sz w:val="24"/>
          <w:highlight w:val="none"/>
          <w:u w:val="single"/>
        </w:rPr>
        <w:t xml:space="preserve">              </w:t>
      </w:r>
      <w:r>
        <w:rPr>
          <w:rFonts w:ascii="宋体" w:hAnsi="宋体"/>
          <w:color w:val="000000"/>
          <w:sz w:val="24"/>
          <w:highlight w:val="none"/>
        </w:rPr>
        <w:t xml:space="preserve">              </w:t>
      </w:r>
      <w:r>
        <w:rPr>
          <w:rFonts w:hAnsi="宋体"/>
          <w:bCs/>
          <w:color w:val="000000"/>
          <w:kern w:val="36"/>
          <w:sz w:val="24"/>
          <w:highlight w:val="none"/>
        </w:rPr>
        <w:t xml:space="preserve">    </w:t>
      </w:r>
      <w:r>
        <w:rPr>
          <w:rFonts w:hint="eastAsia" w:hAnsi="宋体"/>
          <w:bCs/>
          <w:color w:val="000000"/>
          <w:kern w:val="36"/>
          <w:sz w:val="24"/>
          <w:highlight w:val="none"/>
        </w:rPr>
        <w:t>包号：</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653"/>
        <w:gridCol w:w="1296"/>
        <w:gridCol w:w="2027"/>
        <w:gridCol w:w="1383"/>
        <w:gridCol w:w="1097"/>
        <w:gridCol w:w="1096"/>
      </w:tblGrid>
      <w:tr w14:paraId="7B678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vAlign w:val="center"/>
          </w:tcPr>
          <w:p w14:paraId="648AE3B1">
            <w:pPr>
              <w:spacing w:line="360" w:lineRule="auto"/>
              <w:jc w:val="center"/>
              <w:rPr>
                <w:rFonts w:ascii="宋体" w:hAnsi="宋体"/>
                <w:color w:val="000000"/>
                <w:sz w:val="24"/>
                <w:highlight w:val="none"/>
              </w:rPr>
            </w:pPr>
            <w:r>
              <w:rPr>
                <w:rFonts w:ascii="宋体" w:hAnsi="宋体"/>
                <w:color w:val="000000"/>
                <w:sz w:val="24"/>
                <w:highlight w:val="none"/>
              </w:rPr>
              <w:t>序号</w:t>
            </w:r>
          </w:p>
        </w:tc>
        <w:tc>
          <w:tcPr>
            <w:tcW w:w="1653" w:type="dxa"/>
            <w:vAlign w:val="center"/>
          </w:tcPr>
          <w:p w14:paraId="424A44E4">
            <w:pPr>
              <w:spacing w:line="360" w:lineRule="auto"/>
              <w:jc w:val="center"/>
              <w:rPr>
                <w:rFonts w:ascii="宋体" w:hAnsi="宋体"/>
                <w:color w:val="000000"/>
                <w:sz w:val="24"/>
                <w:highlight w:val="none"/>
              </w:rPr>
            </w:pPr>
            <w:r>
              <w:rPr>
                <w:rFonts w:ascii="宋体" w:hAnsi="宋体"/>
                <w:color w:val="000000"/>
                <w:sz w:val="24"/>
                <w:highlight w:val="none"/>
              </w:rPr>
              <w:t>设备名称</w:t>
            </w:r>
          </w:p>
        </w:tc>
        <w:tc>
          <w:tcPr>
            <w:tcW w:w="1296" w:type="dxa"/>
            <w:vAlign w:val="center"/>
          </w:tcPr>
          <w:p w14:paraId="742C7EF1">
            <w:pPr>
              <w:spacing w:line="360" w:lineRule="auto"/>
              <w:jc w:val="center"/>
              <w:rPr>
                <w:rFonts w:ascii="宋体" w:hAnsi="宋体"/>
                <w:color w:val="000000"/>
                <w:sz w:val="24"/>
                <w:highlight w:val="none"/>
              </w:rPr>
            </w:pPr>
            <w:r>
              <w:rPr>
                <w:rFonts w:ascii="宋体" w:hAnsi="宋体"/>
                <w:color w:val="000000"/>
                <w:sz w:val="24"/>
                <w:highlight w:val="none"/>
              </w:rPr>
              <w:t>招标文件条目号</w:t>
            </w:r>
          </w:p>
        </w:tc>
        <w:tc>
          <w:tcPr>
            <w:tcW w:w="2027" w:type="dxa"/>
            <w:vAlign w:val="center"/>
          </w:tcPr>
          <w:p w14:paraId="7703E267">
            <w:pPr>
              <w:spacing w:line="360" w:lineRule="auto"/>
              <w:jc w:val="center"/>
              <w:rPr>
                <w:rFonts w:ascii="宋体" w:hAnsi="宋体"/>
                <w:color w:val="000000"/>
                <w:sz w:val="24"/>
                <w:highlight w:val="none"/>
              </w:rPr>
            </w:pPr>
            <w:r>
              <w:rPr>
                <w:rFonts w:ascii="宋体" w:hAnsi="宋体"/>
                <w:color w:val="000000"/>
                <w:sz w:val="24"/>
                <w:highlight w:val="none"/>
              </w:rPr>
              <w:t>招标规格</w:t>
            </w:r>
          </w:p>
        </w:tc>
        <w:tc>
          <w:tcPr>
            <w:tcW w:w="1383" w:type="dxa"/>
            <w:vAlign w:val="center"/>
          </w:tcPr>
          <w:p w14:paraId="58BDC910">
            <w:pPr>
              <w:spacing w:line="360" w:lineRule="auto"/>
              <w:jc w:val="center"/>
              <w:rPr>
                <w:rFonts w:ascii="宋体" w:hAnsi="宋体"/>
                <w:color w:val="000000"/>
                <w:sz w:val="24"/>
                <w:highlight w:val="none"/>
              </w:rPr>
            </w:pPr>
            <w:r>
              <w:rPr>
                <w:rFonts w:ascii="宋体" w:hAnsi="宋体"/>
                <w:color w:val="000000"/>
                <w:sz w:val="24"/>
                <w:highlight w:val="none"/>
              </w:rPr>
              <w:t>投标规格</w:t>
            </w:r>
          </w:p>
        </w:tc>
        <w:tc>
          <w:tcPr>
            <w:tcW w:w="1097" w:type="dxa"/>
            <w:vAlign w:val="center"/>
          </w:tcPr>
          <w:p w14:paraId="6C00EF61">
            <w:pPr>
              <w:spacing w:line="360" w:lineRule="auto"/>
              <w:jc w:val="center"/>
              <w:rPr>
                <w:rFonts w:ascii="宋体" w:hAnsi="宋体"/>
                <w:color w:val="000000"/>
                <w:sz w:val="24"/>
                <w:highlight w:val="none"/>
              </w:rPr>
            </w:pPr>
            <w:r>
              <w:rPr>
                <w:rFonts w:ascii="宋体" w:hAnsi="宋体"/>
                <w:color w:val="000000"/>
                <w:sz w:val="24"/>
                <w:highlight w:val="none"/>
              </w:rPr>
              <w:t>偏离</w:t>
            </w:r>
          </w:p>
        </w:tc>
        <w:tc>
          <w:tcPr>
            <w:tcW w:w="1096" w:type="dxa"/>
            <w:vAlign w:val="center"/>
          </w:tcPr>
          <w:p w14:paraId="208B6304">
            <w:pPr>
              <w:spacing w:line="360" w:lineRule="auto"/>
              <w:jc w:val="center"/>
              <w:rPr>
                <w:rFonts w:ascii="宋体" w:hAnsi="宋体"/>
                <w:color w:val="000000"/>
                <w:sz w:val="24"/>
                <w:highlight w:val="none"/>
              </w:rPr>
            </w:pPr>
            <w:r>
              <w:rPr>
                <w:rFonts w:ascii="宋体" w:hAnsi="宋体"/>
                <w:color w:val="000000"/>
                <w:sz w:val="24"/>
                <w:highlight w:val="none"/>
              </w:rPr>
              <w:t>说明</w:t>
            </w:r>
          </w:p>
        </w:tc>
      </w:tr>
      <w:tr w14:paraId="6515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vAlign w:val="center"/>
          </w:tcPr>
          <w:p w14:paraId="33216AE2">
            <w:pPr>
              <w:spacing w:line="360" w:lineRule="auto"/>
              <w:jc w:val="center"/>
              <w:rPr>
                <w:rFonts w:ascii="宋体" w:hAnsi="宋体"/>
                <w:color w:val="000000"/>
                <w:sz w:val="24"/>
                <w:highlight w:val="none"/>
              </w:rPr>
            </w:pPr>
          </w:p>
        </w:tc>
        <w:tc>
          <w:tcPr>
            <w:tcW w:w="1653" w:type="dxa"/>
            <w:vAlign w:val="center"/>
          </w:tcPr>
          <w:p w14:paraId="57A79B42">
            <w:pPr>
              <w:spacing w:line="360" w:lineRule="auto"/>
              <w:jc w:val="center"/>
              <w:rPr>
                <w:rFonts w:ascii="宋体" w:hAnsi="宋体"/>
                <w:color w:val="000000"/>
                <w:sz w:val="24"/>
                <w:highlight w:val="none"/>
              </w:rPr>
            </w:pPr>
          </w:p>
        </w:tc>
        <w:tc>
          <w:tcPr>
            <w:tcW w:w="1296" w:type="dxa"/>
            <w:vAlign w:val="center"/>
          </w:tcPr>
          <w:p w14:paraId="50F767F1">
            <w:pPr>
              <w:spacing w:line="360" w:lineRule="auto"/>
              <w:jc w:val="center"/>
              <w:rPr>
                <w:rFonts w:ascii="宋体" w:hAnsi="宋体"/>
                <w:color w:val="000000"/>
                <w:sz w:val="24"/>
                <w:highlight w:val="none"/>
              </w:rPr>
            </w:pPr>
          </w:p>
        </w:tc>
        <w:tc>
          <w:tcPr>
            <w:tcW w:w="2027" w:type="dxa"/>
            <w:vAlign w:val="center"/>
          </w:tcPr>
          <w:p w14:paraId="41B1A430">
            <w:pPr>
              <w:spacing w:line="360" w:lineRule="auto"/>
              <w:jc w:val="center"/>
              <w:rPr>
                <w:rFonts w:ascii="宋体" w:hAnsi="宋体"/>
                <w:color w:val="000000"/>
                <w:sz w:val="24"/>
                <w:highlight w:val="none"/>
              </w:rPr>
            </w:pPr>
          </w:p>
        </w:tc>
        <w:tc>
          <w:tcPr>
            <w:tcW w:w="1383" w:type="dxa"/>
            <w:vAlign w:val="center"/>
          </w:tcPr>
          <w:p w14:paraId="196C234E">
            <w:pPr>
              <w:spacing w:line="360" w:lineRule="auto"/>
              <w:jc w:val="center"/>
              <w:rPr>
                <w:rFonts w:ascii="宋体" w:hAnsi="宋体"/>
                <w:color w:val="000000"/>
                <w:sz w:val="24"/>
                <w:highlight w:val="none"/>
              </w:rPr>
            </w:pPr>
          </w:p>
        </w:tc>
        <w:tc>
          <w:tcPr>
            <w:tcW w:w="1097" w:type="dxa"/>
            <w:vAlign w:val="center"/>
          </w:tcPr>
          <w:p w14:paraId="74F9B339">
            <w:pPr>
              <w:spacing w:line="360" w:lineRule="auto"/>
              <w:jc w:val="center"/>
              <w:rPr>
                <w:rFonts w:ascii="宋体" w:hAnsi="宋体"/>
                <w:color w:val="000000"/>
                <w:sz w:val="24"/>
                <w:highlight w:val="none"/>
              </w:rPr>
            </w:pPr>
          </w:p>
        </w:tc>
        <w:tc>
          <w:tcPr>
            <w:tcW w:w="1096" w:type="dxa"/>
            <w:vAlign w:val="center"/>
          </w:tcPr>
          <w:p w14:paraId="551CFDD7">
            <w:pPr>
              <w:spacing w:line="360" w:lineRule="auto"/>
              <w:jc w:val="center"/>
              <w:rPr>
                <w:rFonts w:ascii="宋体" w:hAnsi="宋体"/>
                <w:color w:val="000000"/>
                <w:sz w:val="24"/>
                <w:highlight w:val="none"/>
              </w:rPr>
            </w:pPr>
          </w:p>
        </w:tc>
      </w:tr>
      <w:tr w14:paraId="3F041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vAlign w:val="center"/>
          </w:tcPr>
          <w:p w14:paraId="27954ED3">
            <w:pPr>
              <w:spacing w:line="360" w:lineRule="auto"/>
              <w:jc w:val="center"/>
              <w:rPr>
                <w:rFonts w:ascii="宋体" w:hAnsi="宋体"/>
                <w:color w:val="000000"/>
                <w:sz w:val="24"/>
                <w:highlight w:val="none"/>
              </w:rPr>
            </w:pPr>
          </w:p>
        </w:tc>
        <w:tc>
          <w:tcPr>
            <w:tcW w:w="1653" w:type="dxa"/>
            <w:vAlign w:val="center"/>
          </w:tcPr>
          <w:p w14:paraId="75C3A75D">
            <w:pPr>
              <w:spacing w:line="360" w:lineRule="auto"/>
              <w:jc w:val="center"/>
              <w:rPr>
                <w:rFonts w:ascii="宋体" w:hAnsi="宋体"/>
                <w:color w:val="000000"/>
                <w:sz w:val="24"/>
                <w:highlight w:val="none"/>
              </w:rPr>
            </w:pPr>
          </w:p>
        </w:tc>
        <w:tc>
          <w:tcPr>
            <w:tcW w:w="1296" w:type="dxa"/>
            <w:vAlign w:val="center"/>
          </w:tcPr>
          <w:p w14:paraId="5C48BF09">
            <w:pPr>
              <w:spacing w:line="360" w:lineRule="auto"/>
              <w:jc w:val="center"/>
              <w:rPr>
                <w:rFonts w:ascii="宋体" w:hAnsi="宋体"/>
                <w:color w:val="000000"/>
                <w:sz w:val="24"/>
                <w:highlight w:val="none"/>
              </w:rPr>
            </w:pPr>
          </w:p>
        </w:tc>
        <w:tc>
          <w:tcPr>
            <w:tcW w:w="2027" w:type="dxa"/>
            <w:vAlign w:val="center"/>
          </w:tcPr>
          <w:p w14:paraId="4ED46615">
            <w:pPr>
              <w:spacing w:line="360" w:lineRule="auto"/>
              <w:jc w:val="center"/>
              <w:rPr>
                <w:rFonts w:ascii="宋体" w:hAnsi="宋体"/>
                <w:color w:val="000000"/>
                <w:sz w:val="24"/>
                <w:highlight w:val="none"/>
              </w:rPr>
            </w:pPr>
          </w:p>
        </w:tc>
        <w:tc>
          <w:tcPr>
            <w:tcW w:w="1383" w:type="dxa"/>
            <w:vAlign w:val="center"/>
          </w:tcPr>
          <w:p w14:paraId="731637C2">
            <w:pPr>
              <w:spacing w:line="360" w:lineRule="auto"/>
              <w:jc w:val="center"/>
              <w:rPr>
                <w:rFonts w:ascii="宋体" w:hAnsi="宋体"/>
                <w:color w:val="000000"/>
                <w:sz w:val="24"/>
                <w:highlight w:val="none"/>
              </w:rPr>
            </w:pPr>
          </w:p>
        </w:tc>
        <w:tc>
          <w:tcPr>
            <w:tcW w:w="1097" w:type="dxa"/>
            <w:vAlign w:val="center"/>
          </w:tcPr>
          <w:p w14:paraId="6D57CC73">
            <w:pPr>
              <w:spacing w:line="360" w:lineRule="auto"/>
              <w:jc w:val="center"/>
              <w:rPr>
                <w:rFonts w:ascii="宋体" w:hAnsi="宋体"/>
                <w:color w:val="000000"/>
                <w:sz w:val="24"/>
                <w:highlight w:val="none"/>
              </w:rPr>
            </w:pPr>
          </w:p>
        </w:tc>
        <w:tc>
          <w:tcPr>
            <w:tcW w:w="1096" w:type="dxa"/>
            <w:vAlign w:val="center"/>
          </w:tcPr>
          <w:p w14:paraId="07341027">
            <w:pPr>
              <w:spacing w:line="360" w:lineRule="auto"/>
              <w:jc w:val="center"/>
              <w:rPr>
                <w:rFonts w:ascii="宋体" w:hAnsi="宋体"/>
                <w:color w:val="000000"/>
                <w:sz w:val="24"/>
                <w:highlight w:val="none"/>
              </w:rPr>
            </w:pPr>
          </w:p>
        </w:tc>
      </w:tr>
      <w:tr w14:paraId="5898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48" w:type="dxa"/>
            <w:vAlign w:val="center"/>
          </w:tcPr>
          <w:p w14:paraId="30BD2DF4">
            <w:pPr>
              <w:spacing w:line="360" w:lineRule="auto"/>
              <w:jc w:val="center"/>
              <w:rPr>
                <w:rFonts w:ascii="宋体" w:hAnsi="宋体"/>
                <w:color w:val="000000"/>
                <w:sz w:val="24"/>
                <w:highlight w:val="none"/>
              </w:rPr>
            </w:pPr>
          </w:p>
        </w:tc>
        <w:tc>
          <w:tcPr>
            <w:tcW w:w="1653" w:type="dxa"/>
            <w:vAlign w:val="center"/>
          </w:tcPr>
          <w:p w14:paraId="2B758A02">
            <w:pPr>
              <w:spacing w:line="360" w:lineRule="auto"/>
              <w:jc w:val="center"/>
              <w:rPr>
                <w:rFonts w:ascii="宋体" w:hAnsi="宋体"/>
                <w:color w:val="000000"/>
                <w:sz w:val="24"/>
                <w:highlight w:val="none"/>
              </w:rPr>
            </w:pPr>
          </w:p>
        </w:tc>
        <w:tc>
          <w:tcPr>
            <w:tcW w:w="1296" w:type="dxa"/>
            <w:vAlign w:val="center"/>
          </w:tcPr>
          <w:p w14:paraId="740EACF1">
            <w:pPr>
              <w:spacing w:line="360" w:lineRule="auto"/>
              <w:jc w:val="center"/>
              <w:rPr>
                <w:rFonts w:ascii="宋体" w:hAnsi="宋体"/>
                <w:color w:val="000000"/>
                <w:sz w:val="24"/>
                <w:highlight w:val="none"/>
              </w:rPr>
            </w:pPr>
          </w:p>
        </w:tc>
        <w:tc>
          <w:tcPr>
            <w:tcW w:w="2027" w:type="dxa"/>
            <w:vAlign w:val="center"/>
          </w:tcPr>
          <w:p w14:paraId="76DDCDDB">
            <w:pPr>
              <w:spacing w:line="360" w:lineRule="auto"/>
              <w:jc w:val="center"/>
              <w:rPr>
                <w:rFonts w:ascii="宋体" w:hAnsi="宋体"/>
                <w:color w:val="000000"/>
                <w:sz w:val="24"/>
                <w:highlight w:val="none"/>
              </w:rPr>
            </w:pPr>
          </w:p>
        </w:tc>
        <w:tc>
          <w:tcPr>
            <w:tcW w:w="1383" w:type="dxa"/>
            <w:vAlign w:val="center"/>
          </w:tcPr>
          <w:p w14:paraId="593DAA83">
            <w:pPr>
              <w:spacing w:line="360" w:lineRule="auto"/>
              <w:jc w:val="center"/>
              <w:rPr>
                <w:rFonts w:ascii="宋体" w:hAnsi="宋体"/>
                <w:color w:val="000000"/>
                <w:sz w:val="24"/>
                <w:highlight w:val="none"/>
              </w:rPr>
            </w:pPr>
          </w:p>
        </w:tc>
        <w:tc>
          <w:tcPr>
            <w:tcW w:w="1097" w:type="dxa"/>
            <w:vAlign w:val="center"/>
          </w:tcPr>
          <w:p w14:paraId="0819C92D">
            <w:pPr>
              <w:spacing w:line="360" w:lineRule="auto"/>
              <w:jc w:val="center"/>
              <w:rPr>
                <w:rFonts w:ascii="宋体" w:hAnsi="宋体"/>
                <w:color w:val="000000"/>
                <w:sz w:val="24"/>
                <w:highlight w:val="none"/>
              </w:rPr>
            </w:pPr>
          </w:p>
        </w:tc>
        <w:tc>
          <w:tcPr>
            <w:tcW w:w="1096" w:type="dxa"/>
            <w:vAlign w:val="center"/>
          </w:tcPr>
          <w:p w14:paraId="2A9D528E">
            <w:pPr>
              <w:spacing w:line="360" w:lineRule="auto"/>
              <w:jc w:val="center"/>
              <w:rPr>
                <w:rFonts w:ascii="宋体" w:hAnsi="宋体"/>
                <w:color w:val="000000"/>
                <w:sz w:val="24"/>
                <w:highlight w:val="none"/>
              </w:rPr>
            </w:pPr>
          </w:p>
        </w:tc>
      </w:tr>
    </w:tbl>
    <w:p w14:paraId="0363D3E8">
      <w:pPr>
        <w:tabs>
          <w:tab w:val="left" w:pos="5760"/>
        </w:tabs>
        <w:spacing w:before="156" w:beforeLines="50" w:line="360" w:lineRule="auto"/>
        <w:ind w:left="-181" w:leftChars="-86" w:firstLine="355" w:firstLineChars="148"/>
        <w:rPr>
          <w:rFonts w:ascii="宋体" w:hAnsi="宋体"/>
          <w:bCs/>
          <w:color w:val="000000"/>
          <w:sz w:val="24"/>
          <w:highlight w:val="none"/>
          <w:u w:val="single"/>
        </w:rPr>
      </w:pPr>
      <w:r>
        <w:rPr>
          <w:rFonts w:ascii="宋体" w:hAnsi="宋体"/>
          <w:bCs/>
          <w:color w:val="000000"/>
          <w:sz w:val="24"/>
          <w:highlight w:val="none"/>
        </w:rPr>
        <w:t>投标单位名称（公章）：</w:t>
      </w:r>
      <w:r>
        <w:rPr>
          <w:rFonts w:ascii="宋体" w:hAnsi="宋体"/>
          <w:bCs/>
          <w:color w:val="000000"/>
          <w:sz w:val="24"/>
          <w:highlight w:val="none"/>
          <w:u w:val="single"/>
        </w:rPr>
        <w:t xml:space="preserve">                 </w:t>
      </w:r>
      <w:r>
        <w:rPr>
          <w:rFonts w:ascii="宋体" w:hAnsi="宋体"/>
          <w:bCs/>
          <w:color w:val="000000"/>
          <w:sz w:val="24"/>
          <w:highlight w:val="none"/>
        </w:rPr>
        <w:t xml:space="preserve">  法定代表人或授权代表签字：</w:t>
      </w:r>
      <w:r>
        <w:rPr>
          <w:rFonts w:ascii="宋体" w:hAnsi="宋体"/>
          <w:bCs/>
          <w:color w:val="000000"/>
          <w:sz w:val="24"/>
          <w:highlight w:val="none"/>
          <w:u w:val="single"/>
        </w:rPr>
        <w:t xml:space="preserve">  </w:t>
      </w:r>
      <w:r>
        <w:rPr>
          <w:rFonts w:ascii="宋体" w:hAnsi="宋体"/>
          <w:bCs/>
          <w:color w:val="000000"/>
          <w:szCs w:val="21"/>
          <w:highlight w:val="none"/>
          <w:u w:val="single"/>
        </w:rPr>
        <w:t xml:space="preserve">                    </w:t>
      </w:r>
      <w:r>
        <w:rPr>
          <w:rFonts w:ascii="宋体" w:hAnsi="宋体"/>
          <w:bCs/>
          <w:color w:val="000000"/>
          <w:sz w:val="24"/>
          <w:highlight w:val="none"/>
          <w:u w:val="single"/>
        </w:rPr>
        <w:t xml:space="preserve">  </w:t>
      </w:r>
    </w:p>
    <w:p w14:paraId="4DD0A421">
      <w:pPr>
        <w:pStyle w:val="14"/>
        <w:spacing w:line="360" w:lineRule="auto"/>
        <w:jc w:val="center"/>
        <w:rPr>
          <w:rFonts w:hAnsi="宋体"/>
          <w:b/>
          <w:bCs/>
          <w:color w:val="000000"/>
          <w:sz w:val="32"/>
          <w:highlight w:val="none"/>
        </w:rPr>
      </w:pPr>
    </w:p>
    <w:p w14:paraId="36C16DB9">
      <w:pPr>
        <w:spacing w:line="360" w:lineRule="auto"/>
        <w:jc w:val="center"/>
        <w:rPr>
          <w:rFonts w:ascii="宋体" w:hAnsi="宋体"/>
          <w:b/>
          <w:bCs/>
          <w:color w:val="000000"/>
          <w:sz w:val="36"/>
          <w:szCs w:val="36"/>
          <w:highlight w:val="none"/>
        </w:rPr>
      </w:pPr>
      <w:r>
        <w:rPr>
          <w:rFonts w:hint="eastAsia" w:ascii="宋体" w:hAnsi="宋体"/>
          <w:b/>
          <w:bCs/>
          <w:color w:val="000000"/>
          <w:sz w:val="36"/>
          <w:szCs w:val="36"/>
          <w:highlight w:val="none"/>
          <w:lang w:val="en-US" w:eastAsia="zh-CN"/>
        </w:rPr>
        <w:t>5</w:t>
      </w:r>
      <w:r>
        <w:rPr>
          <w:rFonts w:ascii="宋体" w:hAnsi="宋体"/>
          <w:b/>
          <w:bCs/>
          <w:color w:val="000000"/>
          <w:sz w:val="36"/>
          <w:szCs w:val="36"/>
          <w:highlight w:val="none"/>
        </w:rPr>
        <w:t>、商务条款偏离表</w:t>
      </w:r>
    </w:p>
    <w:p w14:paraId="7A1C3546">
      <w:pPr>
        <w:spacing w:line="360" w:lineRule="auto"/>
        <w:ind w:firstLine="360" w:firstLineChars="150"/>
        <w:rPr>
          <w:rFonts w:hint="eastAsia" w:ascii="宋体" w:hAnsi="宋体"/>
          <w:color w:val="000000"/>
          <w:sz w:val="24"/>
          <w:highlight w:val="none"/>
          <w:u w:val="single"/>
        </w:rPr>
      </w:pPr>
      <w:r>
        <w:rPr>
          <w:rFonts w:ascii="宋体" w:hAnsi="宋体"/>
          <w:color w:val="000000"/>
          <w:sz w:val="24"/>
          <w:highlight w:val="none"/>
        </w:rPr>
        <w:t>投标人名称：</w:t>
      </w:r>
      <w:r>
        <w:rPr>
          <w:rFonts w:ascii="宋体" w:hAnsi="宋体"/>
          <w:b w:val="0"/>
          <w:bCs w:val="0"/>
          <w:color w:val="000000"/>
          <w:sz w:val="24"/>
          <w:highlight w:val="none"/>
          <w:u w:val="single"/>
        </w:rPr>
        <w:t xml:space="preserve"> </w:t>
      </w:r>
      <w:r>
        <w:rPr>
          <w:rFonts w:ascii="宋体" w:hAnsi="宋体"/>
          <w:color w:val="000000"/>
          <w:sz w:val="24"/>
          <w:highlight w:val="none"/>
          <w:u w:val="single"/>
        </w:rPr>
        <w:t xml:space="preserve">              </w:t>
      </w:r>
      <w:r>
        <w:rPr>
          <w:rFonts w:ascii="宋体" w:hAnsi="宋体"/>
          <w:color w:val="000000"/>
          <w:sz w:val="24"/>
          <w:highlight w:val="none"/>
        </w:rPr>
        <w:t xml:space="preserve">       </w:t>
      </w:r>
      <w:r>
        <w:rPr>
          <w:rFonts w:hAnsi="宋体"/>
          <w:bCs/>
          <w:color w:val="000000"/>
          <w:kern w:val="36"/>
          <w:sz w:val="24"/>
          <w:highlight w:val="none"/>
        </w:rPr>
        <w:t xml:space="preserve">    </w:t>
      </w:r>
      <w:r>
        <w:rPr>
          <w:rFonts w:hint="eastAsia" w:hAnsi="宋体"/>
          <w:bCs/>
          <w:color w:val="000000"/>
          <w:kern w:val="36"/>
          <w:sz w:val="24"/>
          <w:highlight w:val="none"/>
          <w:lang w:val="en-US" w:eastAsia="zh-CN"/>
        </w:rPr>
        <w:t xml:space="preserve">   </w:t>
      </w:r>
      <w:r>
        <w:rPr>
          <w:rFonts w:hAnsi="宋体"/>
          <w:bCs/>
          <w:color w:val="000000"/>
          <w:kern w:val="36"/>
          <w:sz w:val="24"/>
          <w:highlight w:val="none"/>
        </w:rPr>
        <w:t xml:space="preserve"> </w:t>
      </w:r>
      <w:r>
        <w:rPr>
          <w:rFonts w:hint="eastAsia" w:hAnsi="宋体"/>
          <w:bCs/>
          <w:color w:val="000000"/>
          <w:kern w:val="36"/>
          <w:sz w:val="24"/>
          <w:highlight w:val="none"/>
        </w:rPr>
        <w:t>包号：</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975"/>
        <w:gridCol w:w="2476"/>
        <w:gridCol w:w="2505"/>
        <w:gridCol w:w="1269"/>
      </w:tblGrid>
      <w:tr w14:paraId="53AF7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35" w:type="dxa"/>
            <w:vAlign w:val="center"/>
          </w:tcPr>
          <w:p w14:paraId="0E2180A1">
            <w:pPr>
              <w:spacing w:line="360" w:lineRule="auto"/>
              <w:jc w:val="center"/>
              <w:rPr>
                <w:rFonts w:ascii="宋体" w:hAnsi="宋体"/>
                <w:color w:val="000000"/>
                <w:sz w:val="24"/>
                <w:highlight w:val="none"/>
              </w:rPr>
            </w:pPr>
            <w:r>
              <w:rPr>
                <w:rFonts w:ascii="宋体" w:hAnsi="宋体"/>
                <w:color w:val="000000"/>
                <w:sz w:val="24"/>
                <w:highlight w:val="none"/>
              </w:rPr>
              <w:t>序号</w:t>
            </w:r>
          </w:p>
        </w:tc>
        <w:tc>
          <w:tcPr>
            <w:tcW w:w="1975" w:type="dxa"/>
            <w:vAlign w:val="center"/>
          </w:tcPr>
          <w:p w14:paraId="1731A330">
            <w:pPr>
              <w:spacing w:line="360" w:lineRule="auto"/>
              <w:jc w:val="center"/>
              <w:rPr>
                <w:rFonts w:ascii="宋体" w:hAnsi="宋体"/>
                <w:color w:val="000000"/>
                <w:sz w:val="24"/>
                <w:highlight w:val="none"/>
              </w:rPr>
            </w:pPr>
            <w:r>
              <w:rPr>
                <w:rFonts w:ascii="宋体" w:hAnsi="宋体"/>
                <w:color w:val="000000"/>
                <w:sz w:val="24"/>
                <w:highlight w:val="none"/>
              </w:rPr>
              <w:t>招标文件条目号</w:t>
            </w:r>
          </w:p>
        </w:tc>
        <w:tc>
          <w:tcPr>
            <w:tcW w:w="2476" w:type="dxa"/>
            <w:vAlign w:val="center"/>
          </w:tcPr>
          <w:p w14:paraId="4B2C853F">
            <w:pPr>
              <w:spacing w:line="360" w:lineRule="auto"/>
              <w:jc w:val="center"/>
              <w:rPr>
                <w:rFonts w:ascii="宋体" w:hAnsi="宋体"/>
                <w:color w:val="000000"/>
                <w:sz w:val="24"/>
                <w:highlight w:val="none"/>
              </w:rPr>
            </w:pPr>
            <w:r>
              <w:rPr>
                <w:rFonts w:ascii="宋体" w:hAnsi="宋体"/>
                <w:color w:val="000000"/>
                <w:sz w:val="24"/>
                <w:highlight w:val="none"/>
              </w:rPr>
              <w:t>招标文件的商务条款</w:t>
            </w:r>
          </w:p>
        </w:tc>
        <w:tc>
          <w:tcPr>
            <w:tcW w:w="2505" w:type="dxa"/>
            <w:vAlign w:val="center"/>
          </w:tcPr>
          <w:p w14:paraId="40BE04B5">
            <w:pPr>
              <w:spacing w:line="360" w:lineRule="auto"/>
              <w:jc w:val="center"/>
              <w:rPr>
                <w:rFonts w:ascii="宋体" w:hAnsi="宋体"/>
                <w:color w:val="000000"/>
                <w:sz w:val="24"/>
                <w:highlight w:val="none"/>
              </w:rPr>
            </w:pPr>
            <w:r>
              <w:rPr>
                <w:rFonts w:ascii="宋体" w:hAnsi="宋体"/>
                <w:color w:val="000000"/>
                <w:sz w:val="24"/>
                <w:highlight w:val="none"/>
              </w:rPr>
              <w:t>投标文件的商务条款</w:t>
            </w:r>
          </w:p>
        </w:tc>
        <w:tc>
          <w:tcPr>
            <w:tcW w:w="1269" w:type="dxa"/>
            <w:vAlign w:val="center"/>
          </w:tcPr>
          <w:p w14:paraId="05EAAA1B">
            <w:pPr>
              <w:spacing w:line="360" w:lineRule="auto"/>
              <w:jc w:val="center"/>
              <w:rPr>
                <w:rFonts w:ascii="宋体" w:hAnsi="宋体"/>
                <w:color w:val="000000"/>
                <w:sz w:val="24"/>
                <w:highlight w:val="none"/>
              </w:rPr>
            </w:pPr>
            <w:r>
              <w:rPr>
                <w:rFonts w:ascii="宋体" w:hAnsi="宋体"/>
                <w:color w:val="000000"/>
                <w:sz w:val="24"/>
                <w:highlight w:val="none"/>
              </w:rPr>
              <w:t>说明</w:t>
            </w:r>
          </w:p>
        </w:tc>
      </w:tr>
      <w:tr w14:paraId="78EC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35" w:type="dxa"/>
            <w:vAlign w:val="center"/>
          </w:tcPr>
          <w:p w14:paraId="4ED9108E">
            <w:pPr>
              <w:spacing w:line="360" w:lineRule="auto"/>
              <w:jc w:val="center"/>
              <w:rPr>
                <w:rFonts w:ascii="宋体" w:hAnsi="宋体"/>
                <w:color w:val="000000"/>
                <w:sz w:val="24"/>
                <w:highlight w:val="none"/>
              </w:rPr>
            </w:pPr>
          </w:p>
        </w:tc>
        <w:tc>
          <w:tcPr>
            <w:tcW w:w="1975" w:type="dxa"/>
            <w:vAlign w:val="center"/>
          </w:tcPr>
          <w:p w14:paraId="175B5754">
            <w:pPr>
              <w:spacing w:line="360" w:lineRule="auto"/>
              <w:jc w:val="center"/>
              <w:rPr>
                <w:rFonts w:ascii="宋体" w:hAnsi="宋体"/>
                <w:color w:val="000000"/>
                <w:sz w:val="24"/>
                <w:highlight w:val="none"/>
              </w:rPr>
            </w:pPr>
          </w:p>
        </w:tc>
        <w:tc>
          <w:tcPr>
            <w:tcW w:w="2476" w:type="dxa"/>
            <w:vAlign w:val="center"/>
          </w:tcPr>
          <w:p w14:paraId="4E7059E5">
            <w:pPr>
              <w:spacing w:line="360" w:lineRule="auto"/>
              <w:jc w:val="center"/>
              <w:rPr>
                <w:rFonts w:ascii="宋体" w:hAnsi="宋体"/>
                <w:color w:val="000000"/>
                <w:sz w:val="24"/>
                <w:highlight w:val="none"/>
              </w:rPr>
            </w:pPr>
          </w:p>
        </w:tc>
        <w:tc>
          <w:tcPr>
            <w:tcW w:w="2505" w:type="dxa"/>
            <w:vAlign w:val="center"/>
          </w:tcPr>
          <w:p w14:paraId="06B82E07">
            <w:pPr>
              <w:spacing w:line="360" w:lineRule="auto"/>
              <w:jc w:val="center"/>
              <w:rPr>
                <w:rFonts w:ascii="宋体" w:hAnsi="宋体"/>
                <w:color w:val="000000"/>
                <w:sz w:val="24"/>
                <w:highlight w:val="none"/>
              </w:rPr>
            </w:pPr>
          </w:p>
        </w:tc>
        <w:tc>
          <w:tcPr>
            <w:tcW w:w="1269" w:type="dxa"/>
            <w:vAlign w:val="center"/>
          </w:tcPr>
          <w:p w14:paraId="367235CF">
            <w:pPr>
              <w:spacing w:line="360" w:lineRule="auto"/>
              <w:jc w:val="center"/>
              <w:rPr>
                <w:rFonts w:ascii="宋体" w:hAnsi="宋体"/>
                <w:color w:val="000000"/>
                <w:sz w:val="24"/>
                <w:highlight w:val="none"/>
              </w:rPr>
            </w:pPr>
          </w:p>
        </w:tc>
      </w:tr>
      <w:tr w14:paraId="7DF4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35" w:type="dxa"/>
            <w:vAlign w:val="center"/>
          </w:tcPr>
          <w:p w14:paraId="23994854">
            <w:pPr>
              <w:spacing w:line="360" w:lineRule="auto"/>
              <w:jc w:val="center"/>
              <w:rPr>
                <w:rFonts w:ascii="宋体" w:hAnsi="宋体"/>
                <w:color w:val="000000"/>
                <w:sz w:val="24"/>
                <w:highlight w:val="none"/>
              </w:rPr>
            </w:pPr>
          </w:p>
        </w:tc>
        <w:tc>
          <w:tcPr>
            <w:tcW w:w="1975" w:type="dxa"/>
            <w:vAlign w:val="center"/>
          </w:tcPr>
          <w:p w14:paraId="697B3F64">
            <w:pPr>
              <w:spacing w:line="360" w:lineRule="auto"/>
              <w:jc w:val="center"/>
              <w:rPr>
                <w:rFonts w:ascii="宋体" w:hAnsi="宋体"/>
                <w:color w:val="000000"/>
                <w:sz w:val="24"/>
                <w:highlight w:val="none"/>
              </w:rPr>
            </w:pPr>
          </w:p>
        </w:tc>
        <w:tc>
          <w:tcPr>
            <w:tcW w:w="2476" w:type="dxa"/>
            <w:vAlign w:val="center"/>
          </w:tcPr>
          <w:p w14:paraId="16D25E87">
            <w:pPr>
              <w:spacing w:line="360" w:lineRule="auto"/>
              <w:jc w:val="center"/>
              <w:rPr>
                <w:rFonts w:ascii="宋体" w:hAnsi="宋体"/>
                <w:color w:val="000000"/>
                <w:sz w:val="24"/>
                <w:highlight w:val="none"/>
              </w:rPr>
            </w:pPr>
          </w:p>
        </w:tc>
        <w:tc>
          <w:tcPr>
            <w:tcW w:w="2505" w:type="dxa"/>
            <w:vAlign w:val="center"/>
          </w:tcPr>
          <w:p w14:paraId="1ECB6EC4">
            <w:pPr>
              <w:spacing w:line="360" w:lineRule="auto"/>
              <w:jc w:val="center"/>
              <w:rPr>
                <w:rFonts w:ascii="宋体" w:hAnsi="宋体"/>
                <w:color w:val="000000"/>
                <w:sz w:val="24"/>
                <w:highlight w:val="none"/>
              </w:rPr>
            </w:pPr>
          </w:p>
        </w:tc>
        <w:tc>
          <w:tcPr>
            <w:tcW w:w="1269" w:type="dxa"/>
            <w:vAlign w:val="center"/>
          </w:tcPr>
          <w:p w14:paraId="1A3D8FBD">
            <w:pPr>
              <w:spacing w:line="360" w:lineRule="auto"/>
              <w:jc w:val="center"/>
              <w:rPr>
                <w:rFonts w:ascii="宋体" w:hAnsi="宋体"/>
                <w:color w:val="000000"/>
                <w:sz w:val="24"/>
                <w:highlight w:val="none"/>
              </w:rPr>
            </w:pPr>
          </w:p>
        </w:tc>
      </w:tr>
      <w:tr w14:paraId="1047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35" w:type="dxa"/>
            <w:vAlign w:val="center"/>
          </w:tcPr>
          <w:p w14:paraId="06F21275">
            <w:pPr>
              <w:spacing w:line="360" w:lineRule="auto"/>
              <w:jc w:val="center"/>
              <w:rPr>
                <w:rFonts w:ascii="宋体" w:hAnsi="宋体"/>
                <w:color w:val="000000"/>
                <w:sz w:val="24"/>
                <w:highlight w:val="none"/>
              </w:rPr>
            </w:pPr>
          </w:p>
        </w:tc>
        <w:tc>
          <w:tcPr>
            <w:tcW w:w="1975" w:type="dxa"/>
            <w:vAlign w:val="center"/>
          </w:tcPr>
          <w:p w14:paraId="1828A5B0">
            <w:pPr>
              <w:spacing w:line="360" w:lineRule="auto"/>
              <w:jc w:val="center"/>
              <w:rPr>
                <w:rFonts w:ascii="宋体" w:hAnsi="宋体"/>
                <w:color w:val="000000"/>
                <w:sz w:val="24"/>
                <w:highlight w:val="none"/>
              </w:rPr>
            </w:pPr>
          </w:p>
        </w:tc>
        <w:tc>
          <w:tcPr>
            <w:tcW w:w="2476" w:type="dxa"/>
            <w:vAlign w:val="center"/>
          </w:tcPr>
          <w:p w14:paraId="32D23475">
            <w:pPr>
              <w:spacing w:line="360" w:lineRule="auto"/>
              <w:jc w:val="center"/>
              <w:rPr>
                <w:rFonts w:ascii="宋体" w:hAnsi="宋体"/>
                <w:color w:val="000000"/>
                <w:sz w:val="24"/>
                <w:highlight w:val="none"/>
              </w:rPr>
            </w:pPr>
          </w:p>
        </w:tc>
        <w:tc>
          <w:tcPr>
            <w:tcW w:w="2505" w:type="dxa"/>
            <w:vAlign w:val="center"/>
          </w:tcPr>
          <w:p w14:paraId="66F1F6F5">
            <w:pPr>
              <w:spacing w:line="360" w:lineRule="auto"/>
              <w:jc w:val="center"/>
              <w:rPr>
                <w:rFonts w:ascii="宋体" w:hAnsi="宋体"/>
                <w:color w:val="000000"/>
                <w:sz w:val="24"/>
                <w:highlight w:val="none"/>
              </w:rPr>
            </w:pPr>
          </w:p>
        </w:tc>
        <w:tc>
          <w:tcPr>
            <w:tcW w:w="1269" w:type="dxa"/>
            <w:vAlign w:val="center"/>
          </w:tcPr>
          <w:p w14:paraId="6351EAA4">
            <w:pPr>
              <w:spacing w:line="360" w:lineRule="auto"/>
              <w:jc w:val="center"/>
              <w:rPr>
                <w:rFonts w:ascii="宋体" w:hAnsi="宋体"/>
                <w:color w:val="000000"/>
                <w:sz w:val="24"/>
                <w:highlight w:val="none"/>
              </w:rPr>
            </w:pPr>
          </w:p>
        </w:tc>
      </w:tr>
    </w:tbl>
    <w:p w14:paraId="2FF50E29">
      <w:pPr>
        <w:tabs>
          <w:tab w:val="left" w:pos="5760"/>
        </w:tabs>
        <w:spacing w:before="156" w:beforeLines="50" w:line="360" w:lineRule="auto"/>
        <w:ind w:left="-181" w:leftChars="-86" w:firstLine="355" w:firstLineChars="148"/>
        <w:rPr>
          <w:rFonts w:ascii="宋体" w:hAnsi="宋体"/>
          <w:bCs/>
          <w:color w:val="000000"/>
          <w:szCs w:val="21"/>
          <w:highlight w:val="none"/>
          <w:u w:val="single"/>
        </w:rPr>
      </w:pPr>
      <w:r>
        <w:rPr>
          <w:rFonts w:ascii="宋体" w:hAnsi="宋体"/>
          <w:bCs/>
          <w:color w:val="000000"/>
          <w:sz w:val="24"/>
          <w:highlight w:val="none"/>
        </w:rPr>
        <w:t>投标单位名称（公章）：</w:t>
      </w:r>
      <w:r>
        <w:rPr>
          <w:rFonts w:ascii="宋体" w:hAnsi="宋体"/>
          <w:bCs/>
          <w:color w:val="000000"/>
          <w:sz w:val="24"/>
          <w:highlight w:val="none"/>
          <w:u w:val="single"/>
        </w:rPr>
        <w:t xml:space="preserve">                  </w:t>
      </w:r>
      <w:r>
        <w:rPr>
          <w:rFonts w:hint="eastAsia" w:ascii="宋体" w:hAnsi="宋体"/>
          <w:bCs/>
          <w:color w:val="000000"/>
          <w:sz w:val="24"/>
          <w:highlight w:val="none"/>
          <w:u w:val="none"/>
          <w:lang w:val="en-US" w:eastAsia="zh-CN"/>
        </w:rPr>
        <w:t xml:space="preserve">  </w:t>
      </w:r>
      <w:r>
        <w:rPr>
          <w:rFonts w:ascii="宋体" w:hAnsi="宋体"/>
          <w:bCs/>
          <w:color w:val="000000"/>
          <w:sz w:val="24"/>
          <w:highlight w:val="none"/>
          <w:u w:val="none"/>
        </w:rPr>
        <w:t xml:space="preserve"> </w:t>
      </w:r>
      <w:r>
        <w:rPr>
          <w:rFonts w:ascii="宋体" w:hAnsi="宋体"/>
          <w:bCs/>
          <w:color w:val="000000"/>
          <w:sz w:val="24"/>
          <w:highlight w:val="none"/>
        </w:rPr>
        <w:t>法定代表人或授权代表签字：</w:t>
      </w:r>
      <w:r>
        <w:rPr>
          <w:rFonts w:ascii="宋体" w:hAnsi="宋体"/>
          <w:bCs/>
          <w:color w:val="000000"/>
          <w:sz w:val="24"/>
          <w:highlight w:val="none"/>
          <w:u w:val="single"/>
        </w:rPr>
        <w:t xml:space="preserve">    </w:t>
      </w:r>
      <w:r>
        <w:rPr>
          <w:rFonts w:ascii="宋体" w:hAnsi="宋体"/>
          <w:bCs/>
          <w:color w:val="000000"/>
          <w:szCs w:val="21"/>
          <w:highlight w:val="none"/>
          <w:u w:val="single"/>
        </w:rPr>
        <w:t xml:space="preserve">                      </w:t>
      </w:r>
    </w:p>
    <w:p w14:paraId="1CA5AD8D">
      <w:pPr>
        <w:spacing w:line="360" w:lineRule="auto"/>
        <w:jc w:val="center"/>
        <w:rPr>
          <w:rFonts w:ascii="宋体" w:hAnsi="宋体"/>
          <w:color w:val="000000"/>
          <w:position w:val="16"/>
          <w:sz w:val="28"/>
          <w:highlight w:val="none"/>
        </w:rPr>
      </w:pPr>
    </w:p>
    <w:p w14:paraId="720826F1">
      <w:pPr>
        <w:spacing w:line="360" w:lineRule="auto"/>
        <w:jc w:val="center"/>
        <w:rPr>
          <w:rFonts w:ascii="宋体" w:hAnsi="宋体"/>
          <w:b/>
          <w:bCs/>
          <w:color w:val="000000"/>
          <w:sz w:val="36"/>
          <w:highlight w:val="none"/>
        </w:rPr>
      </w:pPr>
    </w:p>
    <w:p w14:paraId="5D64C0F6">
      <w:pPr>
        <w:spacing w:line="360" w:lineRule="auto"/>
        <w:jc w:val="center"/>
        <w:rPr>
          <w:rFonts w:ascii="宋体" w:hAnsi="宋体"/>
          <w:b/>
          <w:bCs/>
          <w:color w:val="000000"/>
          <w:sz w:val="36"/>
          <w:highlight w:val="none"/>
        </w:rPr>
      </w:pPr>
    </w:p>
    <w:p w14:paraId="7149986F">
      <w:pPr>
        <w:spacing w:line="360" w:lineRule="auto"/>
        <w:jc w:val="center"/>
        <w:rPr>
          <w:rFonts w:ascii="宋体" w:hAnsi="宋体"/>
          <w:b/>
          <w:bCs/>
          <w:color w:val="000000"/>
          <w:sz w:val="36"/>
          <w:highlight w:val="none"/>
        </w:rPr>
      </w:pPr>
    </w:p>
    <w:p w14:paraId="70A906E6">
      <w:pPr>
        <w:spacing w:line="360" w:lineRule="auto"/>
        <w:jc w:val="center"/>
        <w:rPr>
          <w:rFonts w:ascii="宋体" w:hAnsi="宋体"/>
          <w:b/>
          <w:bCs/>
          <w:color w:val="000000"/>
          <w:sz w:val="36"/>
          <w:highlight w:val="none"/>
        </w:rPr>
      </w:pPr>
    </w:p>
    <w:p w14:paraId="528E9F30">
      <w:pPr>
        <w:spacing w:line="360" w:lineRule="auto"/>
        <w:jc w:val="center"/>
        <w:rPr>
          <w:rFonts w:ascii="宋体" w:hAnsi="宋体"/>
          <w:b/>
          <w:bCs/>
          <w:color w:val="000000"/>
          <w:sz w:val="36"/>
          <w:highlight w:val="none"/>
        </w:rPr>
      </w:pPr>
    </w:p>
    <w:p w14:paraId="546D4E32">
      <w:pPr>
        <w:spacing w:line="360" w:lineRule="auto"/>
        <w:jc w:val="center"/>
        <w:rPr>
          <w:rFonts w:ascii="宋体" w:hAnsi="宋体"/>
          <w:b/>
          <w:bCs/>
          <w:color w:val="000000"/>
          <w:sz w:val="36"/>
          <w:highlight w:val="none"/>
        </w:rPr>
      </w:pPr>
    </w:p>
    <w:p w14:paraId="2F40D08C">
      <w:pPr>
        <w:spacing w:line="360" w:lineRule="auto"/>
        <w:jc w:val="center"/>
        <w:rPr>
          <w:rFonts w:ascii="宋体" w:hAnsi="宋体"/>
          <w:b/>
          <w:bCs/>
          <w:color w:val="000000"/>
          <w:sz w:val="36"/>
          <w:highlight w:val="none"/>
        </w:rPr>
      </w:pPr>
      <w:r>
        <w:rPr>
          <w:rFonts w:hint="eastAsia" w:ascii="宋体" w:hAnsi="宋体"/>
          <w:b/>
          <w:bCs/>
          <w:color w:val="000000"/>
          <w:sz w:val="36"/>
          <w:highlight w:val="none"/>
          <w:lang w:val="en-US" w:eastAsia="zh-CN"/>
        </w:rPr>
        <w:t>6</w:t>
      </w:r>
      <w:r>
        <w:rPr>
          <w:rFonts w:ascii="宋体" w:hAnsi="宋体"/>
          <w:b/>
          <w:bCs/>
          <w:color w:val="000000"/>
          <w:sz w:val="36"/>
          <w:highlight w:val="none"/>
        </w:rPr>
        <w:t>、资格证明文件</w:t>
      </w:r>
    </w:p>
    <w:p w14:paraId="755C6D6F">
      <w:pPr>
        <w:spacing w:line="360" w:lineRule="auto"/>
        <w:rPr>
          <w:rFonts w:ascii="宋体" w:hAnsi="宋体"/>
          <w:color w:val="000000"/>
          <w:sz w:val="24"/>
          <w:highlight w:val="none"/>
        </w:rPr>
      </w:pPr>
    </w:p>
    <w:p w14:paraId="3B955CAB">
      <w:pPr>
        <w:widowControl/>
        <w:adjustRightInd w:val="0"/>
        <w:snapToGrid w:val="0"/>
        <w:spacing w:line="360" w:lineRule="auto"/>
        <w:ind w:right="306"/>
        <w:rPr>
          <w:rFonts w:ascii="宋体" w:hAnsi="宋体"/>
          <w:b/>
          <w:bCs/>
          <w:color w:val="000000"/>
          <w:sz w:val="32"/>
          <w:szCs w:val="32"/>
          <w:highlight w:val="none"/>
        </w:rPr>
      </w:pPr>
      <w:r>
        <w:rPr>
          <w:rFonts w:hint="eastAsia" w:ascii="宋体" w:hAnsi="宋体"/>
          <w:b/>
          <w:bCs/>
          <w:color w:val="000000"/>
          <w:sz w:val="32"/>
          <w:szCs w:val="32"/>
          <w:highlight w:val="none"/>
          <w:lang w:val="en-US" w:eastAsia="zh-CN"/>
        </w:rPr>
        <w:t>6</w:t>
      </w:r>
      <w:r>
        <w:rPr>
          <w:rFonts w:ascii="宋体" w:hAnsi="宋体"/>
          <w:b/>
          <w:bCs/>
          <w:color w:val="000000"/>
          <w:sz w:val="32"/>
          <w:szCs w:val="32"/>
          <w:highlight w:val="none"/>
        </w:rPr>
        <w:t>-1</w:t>
      </w:r>
      <w:r>
        <w:rPr>
          <w:rFonts w:hint="eastAsia" w:ascii="宋体" w:hAnsi="宋体"/>
          <w:b/>
          <w:bCs/>
          <w:color w:val="000000"/>
          <w:sz w:val="32"/>
          <w:szCs w:val="32"/>
          <w:highlight w:val="none"/>
        </w:rPr>
        <w:t xml:space="preserve"> 投标人在投标文件中须提供下列证件资料的复印件并加盖投标人公章：</w:t>
      </w:r>
    </w:p>
    <w:p w14:paraId="5BFCB4CF">
      <w:pPr>
        <w:widowControl/>
        <w:spacing w:line="520" w:lineRule="exact"/>
        <w:ind w:right="306"/>
        <w:rPr>
          <w:rFonts w:ascii="宋体" w:hAnsi="宋体"/>
          <w:b/>
          <w:bCs/>
          <w:color w:val="000000"/>
          <w:sz w:val="24"/>
          <w:highlight w:val="none"/>
        </w:rPr>
      </w:pPr>
      <w:r>
        <w:rPr>
          <w:rFonts w:hint="eastAsia" w:ascii="宋体" w:hAnsi="宋体"/>
          <w:b/>
          <w:bCs/>
          <w:color w:val="000000"/>
          <w:sz w:val="24"/>
          <w:highlight w:val="none"/>
        </w:rPr>
        <w:t>1、投标人的营业执照复印件加盖公章；</w:t>
      </w:r>
    </w:p>
    <w:p w14:paraId="616D9898">
      <w:pPr>
        <w:widowControl/>
        <w:spacing w:line="520" w:lineRule="exact"/>
        <w:ind w:right="306"/>
        <w:rPr>
          <w:rFonts w:ascii="宋体" w:hAnsi="宋体"/>
          <w:b/>
          <w:bCs/>
          <w:color w:val="000000"/>
          <w:sz w:val="24"/>
          <w:highlight w:val="none"/>
        </w:rPr>
      </w:pPr>
      <w:r>
        <w:rPr>
          <w:rFonts w:hint="eastAsia" w:ascii="宋体" w:hAnsi="宋体"/>
          <w:b/>
          <w:bCs/>
          <w:color w:val="000000"/>
          <w:sz w:val="24"/>
          <w:highlight w:val="none"/>
        </w:rPr>
        <w:t>2、代理商投标的需提供制造商的授权书（封闭链）或经销证明；</w:t>
      </w:r>
    </w:p>
    <w:p w14:paraId="43876A16">
      <w:pPr>
        <w:widowControl/>
        <w:spacing w:line="520" w:lineRule="exact"/>
        <w:ind w:right="306"/>
        <w:rPr>
          <w:rFonts w:ascii="宋体" w:hAnsi="宋体"/>
          <w:b/>
          <w:bCs/>
          <w:color w:val="000000"/>
          <w:sz w:val="24"/>
          <w:highlight w:val="none"/>
        </w:rPr>
      </w:pPr>
      <w:r>
        <w:rPr>
          <w:rFonts w:ascii="宋体" w:hAnsi="宋体"/>
          <w:b/>
          <w:bCs/>
          <w:color w:val="000000"/>
          <w:sz w:val="24"/>
          <w:highlight w:val="none"/>
        </w:rPr>
        <w:t>3</w:t>
      </w:r>
      <w:r>
        <w:rPr>
          <w:rFonts w:hint="eastAsia" w:ascii="宋体" w:hAnsi="宋体"/>
          <w:b/>
          <w:bCs/>
          <w:color w:val="000000"/>
          <w:sz w:val="24"/>
          <w:highlight w:val="none"/>
        </w:rPr>
        <w:t>、</w:t>
      </w:r>
      <w:r>
        <w:rPr>
          <w:rFonts w:hint="eastAsia" w:ascii="宋体" w:hAnsi="宋体" w:cs="宋体"/>
          <w:b/>
          <w:bCs/>
          <w:kern w:val="0"/>
          <w:sz w:val="24"/>
          <w:szCs w:val="22"/>
          <w:highlight w:val="none"/>
        </w:rPr>
        <w:t>法定代表人的授权委托书原件及授权代表的身份证（复印件加盖公章）；若法定代表人参加，仅提供法定代表人身份证明及身份证（复印件加盖公章）（格式见附件）</w:t>
      </w:r>
      <w:r>
        <w:rPr>
          <w:rFonts w:hint="eastAsia" w:ascii="宋体" w:hAnsi="宋体"/>
          <w:b/>
          <w:bCs/>
          <w:color w:val="000000"/>
          <w:sz w:val="24"/>
          <w:highlight w:val="none"/>
        </w:rPr>
        <w:t>；</w:t>
      </w:r>
    </w:p>
    <w:p w14:paraId="0F437557">
      <w:pPr>
        <w:widowControl/>
        <w:spacing w:line="520" w:lineRule="exact"/>
        <w:ind w:right="306"/>
        <w:rPr>
          <w:rFonts w:hint="eastAsia" w:ascii="宋体" w:hAnsi="宋体" w:eastAsia="宋体"/>
          <w:b/>
          <w:bCs/>
          <w:color w:val="000000"/>
          <w:sz w:val="24"/>
          <w:highlight w:val="none"/>
          <w:lang w:val="en-US" w:eastAsia="zh-CN"/>
        </w:rPr>
      </w:pPr>
      <w:r>
        <w:rPr>
          <w:rFonts w:ascii="宋体" w:hAnsi="宋体"/>
          <w:b/>
          <w:bCs/>
          <w:color w:val="000000"/>
          <w:sz w:val="24"/>
          <w:highlight w:val="none"/>
        </w:rPr>
        <w:t>4</w:t>
      </w:r>
      <w:r>
        <w:rPr>
          <w:rFonts w:hint="eastAsia" w:ascii="宋体" w:hAnsi="宋体"/>
          <w:b/>
          <w:bCs/>
          <w:color w:val="000000"/>
          <w:sz w:val="24"/>
          <w:highlight w:val="none"/>
        </w:rPr>
        <w:t>、</w:t>
      </w:r>
      <w:r>
        <w:rPr>
          <w:rFonts w:hint="eastAsia" w:ascii="宋体" w:hAnsi="宋体" w:cs="宋体"/>
          <w:b/>
          <w:bCs/>
          <w:kern w:val="1"/>
          <w:sz w:val="24"/>
          <w:highlight w:val="none"/>
        </w:rPr>
        <w:t>投标人</w:t>
      </w:r>
      <w:r>
        <w:rPr>
          <w:rFonts w:ascii="宋体" w:hAnsi="宋体"/>
          <w:b/>
          <w:bCs/>
          <w:color w:val="000000"/>
          <w:sz w:val="24"/>
          <w:highlight w:val="none"/>
        </w:rPr>
        <w:t>未在</w:t>
      </w:r>
      <w:r>
        <w:rPr>
          <w:rFonts w:hint="eastAsia" w:ascii="宋体" w:hAnsi="宋体"/>
          <w:b/>
          <w:bCs/>
          <w:color w:val="000000"/>
          <w:sz w:val="24"/>
          <w:highlight w:val="none"/>
        </w:rPr>
        <w:t>“</w:t>
      </w:r>
      <w:r>
        <w:rPr>
          <w:rFonts w:ascii="宋体" w:hAnsi="宋体"/>
          <w:b/>
          <w:bCs/>
          <w:color w:val="000000"/>
          <w:sz w:val="24"/>
          <w:highlight w:val="none"/>
        </w:rPr>
        <w:t>信用中国</w:t>
      </w:r>
      <w:r>
        <w:rPr>
          <w:rFonts w:hint="eastAsia" w:ascii="宋体" w:hAnsi="宋体"/>
          <w:b/>
          <w:bCs/>
          <w:color w:val="000000"/>
          <w:sz w:val="24"/>
          <w:highlight w:val="none"/>
        </w:rPr>
        <w:t>”</w:t>
      </w:r>
      <w:r>
        <w:rPr>
          <w:rFonts w:ascii="宋体" w:hAnsi="宋体"/>
          <w:b/>
          <w:bCs/>
          <w:color w:val="000000"/>
          <w:sz w:val="24"/>
          <w:highlight w:val="none"/>
        </w:rPr>
        <w:t>网站、</w:t>
      </w:r>
      <w:r>
        <w:rPr>
          <w:rFonts w:hint="eastAsia" w:ascii="宋体" w:hAnsi="宋体"/>
          <w:b/>
          <w:bCs/>
          <w:color w:val="000000"/>
          <w:sz w:val="24"/>
          <w:highlight w:val="none"/>
        </w:rPr>
        <w:t>“</w:t>
      </w:r>
      <w:r>
        <w:rPr>
          <w:rFonts w:ascii="宋体" w:hAnsi="宋体"/>
          <w:b/>
          <w:bCs/>
          <w:color w:val="000000"/>
          <w:sz w:val="24"/>
          <w:highlight w:val="none"/>
        </w:rPr>
        <w:t>中国政府采购网</w:t>
      </w:r>
      <w:r>
        <w:rPr>
          <w:rFonts w:hint="eastAsia" w:ascii="宋体" w:hAnsi="宋体"/>
          <w:b/>
          <w:bCs/>
          <w:color w:val="000000"/>
          <w:sz w:val="24"/>
          <w:highlight w:val="none"/>
        </w:rPr>
        <w:t>”</w:t>
      </w:r>
      <w:r>
        <w:rPr>
          <w:rFonts w:ascii="宋体" w:hAnsi="宋体"/>
          <w:b/>
          <w:bCs/>
          <w:color w:val="000000"/>
          <w:sz w:val="24"/>
          <w:highlight w:val="none"/>
        </w:rPr>
        <w:t>网站信用信息共享平台中列入失信被执行人、税收违法</w:t>
      </w:r>
      <w:r>
        <w:rPr>
          <w:rFonts w:hint="eastAsia" w:ascii="宋体" w:hAnsi="宋体"/>
          <w:b/>
          <w:bCs/>
          <w:color w:val="000000"/>
          <w:sz w:val="24"/>
          <w:highlight w:val="none"/>
        </w:rPr>
        <w:t>黑</w:t>
      </w:r>
      <w:r>
        <w:rPr>
          <w:rFonts w:ascii="宋体" w:hAnsi="宋体"/>
          <w:b/>
          <w:bCs/>
          <w:color w:val="000000"/>
          <w:sz w:val="24"/>
          <w:highlight w:val="none"/>
        </w:rPr>
        <w:t>名单、政府采购严重违法失信行为记录名单</w:t>
      </w:r>
      <w:r>
        <w:rPr>
          <w:rFonts w:hint="eastAsia" w:ascii="宋体" w:hAnsi="宋体"/>
          <w:b/>
          <w:bCs/>
          <w:color w:val="000000"/>
          <w:sz w:val="24"/>
          <w:highlight w:val="none"/>
        </w:rPr>
        <w:t>，提供</w:t>
      </w:r>
      <w:r>
        <w:rPr>
          <w:rFonts w:ascii="宋体" w:hAnsi="宋体"/>
          <w:b/>
          <w:bCs/>
          <w:color w:val="000000"/>
          <w:sz w:val="24"/>
          <w:highlight w:val="none"/>
        </w:rPr>
        <w:t>查询结果的网站截图并加盖</w:t>
      </w:r>
      <w:r>
        <w:rPr>
          <w:rFonts w:hint="eastAsia" w:ascii="宋体" w:hAnsi="宋体"/>
          <w:b/>
          <w:bCs/>
          <w:color w:val="000000"/>
          <w:sz w:val="24"/>
          <w:highlight w:val="none"/>
        </w:rPr>
        <w:t>投标人</w:t>
      </w:r>
      <w:r>
        <w:rPr>
          <w:rFonts w:ascii="宋体" w:hAnsi="宋体"/>
          <w:b/>
          <w:bCs/>
          <w:color w:val="000000"/>
          <w:sz w:val="24"/>
          <w:highlight w:val="none"/>
        </w:rPr>
        <w:t>公章</w:t>
      </w:r>
      <w:r>
        <w:rPr>
          <w:rFonts w:hint="eastAsia" w:ascii="宋体" w:hAnsi="宋体"/>
          <w:b/>
          <w:bCs/>
          <w:color w:val="000000"/>
          <w:sz w:val="24"/>
          <w:highlight w:val="none"/>
        </w:rPr>
        <w:t>（查询方式见附件）</w:t>
      </w:r>
      <w:r>
        <w:rPr>
          <w:rFonts w:hint="eastAsia" w:ascii="宋体" w:hAnsi="宋体"/>
          <w:b/>
          <w:bCs/>
          <w:color w:val="000000"/>
          <w:sz w:val="24"/>
          <w:highlight w:val="none"/>
          <w:lang w:eastAsia="zh-CN"/>
        </w:rPr>
        <w:t>。</w:t>
      </w:r>
    </w:p>
    <w:p w14:paraId="4F6E1535">
      <w:pPr>
        <w:spacing w:line="520" w:lineRule="exact"/>
        <w:rPr>
          <w:rFonts w:ascii="宋体" w:hAnsi="宋体"/>
          <w:b/>
          <w:bCs/>
          <w:color w:val="000000"/>
          <w:sz w:val="24"/>
          <w:highlight w:val="none"/>
        </w:rPr>
      </w:pPr>
    </w:p>
    <w:p w14:paraId="5D7EAFA9">
      <w:pPr>
        <w:spacing w:line="360" w:lineRule="auto"/>
        <w:rPr>
          <w:rFonts w:ascii="宋体" w:hAnsi="宋体"/>
          <w:color w:val="000000"/>
          <w:szCs w:val="21"/>
          <w:highlight w:val="none"/>
        </w:rPr>
      </w:pPr>
    </w:p>
    <w:p w14:paraId="3A85115E">
      <w:pPr>
        <w:spacing w:line="360" w:lineRule="auto"/>
        <w:rPr>
          <w:rFonts w:ascii="宋体" w:hAnsi="宋体"/>
          <w:color w:val="000000"/>
          <w:szCs w:val="21"/>
          <w:highlight w:val="none"/>
        </w:rPr>
      </w:pPr>
    </w:p>
    <w:p w14:paraId="198125EA">
      <w:pPr>
        <w:spacing w:line="360" w:lineRule="auto"/>
        <w:rPr>
          <w:rFonts w:ascii="宋体" w:hAnsi="宋体"/>
          <w:color w:val="000000"/>
          <w:szCs w:val="21"/>
          <w:highlight w:val="none"/>
        </w:rPr>
      </w:pPr>
    </w:p>
    <w:p w14:paraId="50514E61">
      <w:pPr>
        <w:spacing w:line="360" w:lineRule="auto"/>
        <w:rPr>
          <w:rFonts w:ascii="宋体" w:hAnsi="宋体"/>
          <w:color w:val="000000"/>
          <w:szCs w:val="21"/>
          <w:highlight w:val="none"/>
        </w:rPr>
      </w:pPr>
    </w:p>
    <w:p w14:paraId="678ECA10">
      <w:pPr>
        <w:spacing w:line="360" w:lineRule="auto"/>
        <w:rPr>
          <w:rFonts w:ascii="宋体" w:hAnsi="宋体"/>
          <w:color w:val="000000"/>
          <w:szCs w:val="21"/>
          <w:highlight w:val="none"/>
        </w:rPr>
      </w:pPr>
    </w:p>
    <w:p w14:paraId="19FC9C4B">
      <w:pPr>
        <w:spacing w:line="360" w:lineRule="auto"/>
        <w:rPr>
          <w:rFonts w:ascii="宋体" w:hAnsi="宋体"/>
          <w:color w:val="000000"/>
          <w:szCs w:val="21"/>
          <w:highlight w:val="none"/>
        </w:rPr>
      </w:pPr>
    </w:p>
    <w:p w14:paraId="32374506">
      <w:pPr>
        <w:spacing w:line="360" w:lineRule="auto"/>
        <w:rPr>
          <w:rFonts w:ascii="宋体" w:hAnsi="宋体"/>
          <w:color w:val="000000"/>
          <w:szCs w:val="21"/>
          <w:highlight w:val="none"/>
        </w:rPr>
      </w:pPr>
    </w:p>
    <w:p w14:paraId="149466F8">
      <w:pPr>
        <w:spacing w:line="360" w:lineRule="auto"/>
        <w:rPr>
          <w:rFonts w:ascii="宋体" w:hAnsi="宋体"/>
          <w:color w:val="000000"/>
          <w:szCs w:val="21"/>
          <w:highlight w:val="none"/>
        </w:rPr>
      </w:pPr>
    </w:p>
    <w:p w14:paraId="2C0B79EE">
      <w:pPr>
        <w:spacing w:line="360" w:lineRule="auto"/>
        <w:rPr>
          <w:rFonts w:ascii="宋体" w:hAnsi="宋体"/>
          <w:color w:val="000000"/>
          <w:szCs w:val="21"/>
          <w:highlight w:val="none"/>
        </w:rPr>
      </w:pPr>
    </w:p>
    <w:p w14:paraId="2B74826B">
      <w:pPr>
        <w:spacing w:line="360" w:lineRule="auto"/>
        <w:rPr>
          <w:rFonts w:ascii="宋体" w:hAnsi="宋体"/>
          <w:color w:val="000000"/>
          <w:szCs w:val="21"/>
          <w:highlight w:val="none"/>
        </w:rPr>
      </w:pPr>
    </w:p>
    <w:p w14:paraId="1BE32203">
      <w:pPr>
        <w:spacing w:line="500" w:lineRule="exact"/>
        <w:jc w:val="center"/>
        <w:rPr>
          <w:rFonts w:hAnsi="宋体"/>
          <w:b/>
          <w:sz w:val="30"/>
          <w:szCs w:val="30"/>
          <w:highlight w:val="none"/>
        </w:rPr>
      </w:pPr>
    </w:p>
    <w:p w14:paraId="40630308">
      <w:pPr>
        <w:spacing w:line="500" w:lineRule="exact"/>
        <w:jc w:val="center"/>
        <w:rPr>
          <w:rFonts w:hint="eastAsia" w:hAnsi="宋体"/>
          <w:b/>
          <w:sz w:val="30"/>
          <w:szCs w:val="30"/>
          <w:highlight w:val="none"/>
        </w:rPr>
      </w:pPr>
    </w:p>
    <w:p w14:paraId="1B200853">
      <w:pPr>
        <w:spacing w:line="500" w:lineRule="exact"/>
        <w:jc w:val="center"/>
        <w:rPr>
          <w:rFonts w:hint="eastAsia" w:hAnsi="宋体"/>
          <w:b/>
          <w:sz w:val="30"/>
          <w:szCs w:val="30"/>
          <w:highlight w:val="none"/>
        </w:rPr>
      </w:pPr>
    </w:p>
    <w:p w14:paraId="2F3E4779">
      <w:pPr>
        <w:spacing w:line="500" w:lineRule="exact"/>
        <w:jc w:val="center"/>
        <w:rPr>
          <w:rFonts w:hint="eastAsia" w:hAnsi="宋体"/>
          <w:b/>
          <w:sz w:val="30"/>
          <w:szCs w:val="30"/>
          <w:highlight w:val="none"/>
        </w:rPr>
      </w:pPr>
    </w:p>
    <w:p w14:paraId="4ED63AE6">
      <w:pPr>
        <w:spacing w:line="500" w:lineRule="exact"/>
        <w:jc w:val="center"/>
        <w:rPr>
          <w:rFonts w:hint="eastAsia" w:hAnsi="宋体"/>
          <w:b/>
          <w:sz w:val="30"/>
          <w:szCs w:val="30"/>
          <w:highlight w:val="none"/>
        </w:rPr>
      </w:pPr>
    </w:p>
    <w:p w14:paraId="08F7EDB3">
      <w:pPr>
        <w:spacing w:line="500" w:lineRule="exact"/>
        <w:jc w:val="center"/>
        <w:rPr>
          <w:b/>
          <w:sz w:val="30"/>
          <w:szCs w:val="30"/>
          <w:highlight w:val="none"/>
        </w:rPr>
      </w:pPr>
      <w:r>
        <w:rPr>
          <w:rFonts w:hint="eastAsia" w:hAnsi="宋体"/>
          <w:b/>
          <w:sz w:val="30"/>
          <w:szCs w:val="30"/>
          <w:highlight w:val="none"/>
        </w:rPr>
        <w:t>附件：</w:t>
      </w:r>
      <w:r>
        <w:rPr>
          <w:rFonts w:hAnsi="宋体"/>
          <w:b/>
          <w:sz w:val="30"/>
          <w:szCs w:val="30"/>
          <w:highlight w:val="none"/>
        </w:rPr>
        <w:t>法定代表人（负责人）身份证明</w:t>
      </w:r>
    </w:p>
    <w:p w14:paraId="7BB1E479">
      <w:pPr>
        <w:spacing w:line="360" w:lineRule="auto"/>
        <w:jc w:val="center"/>
        <w:textAlignment w:val="center"/>
        <w:rPr>
          <w:b/>
          <w:sz w:val="24"/>
          <w:highlight w:val="none"/>
        </w:rPr>
      </w:pPr>
    </w:p>
    <w:p w14:paraId="23C33FFF">
      <w:pPr>
        <w:spacing w:line="360" w:lineRule="auto"/>
        <w:jc w:val="center"/>
        <w:textAlignment w:val="center"/>
        <w:rPr>
          <w:sz w:val="24"/>
          <w:highlight w:val="none"/>
        </w:rPr>
      </w:pPr>
    </w:p>
    <w:p w14:paraId="3BDC86DC">
      <w:pPr>
        <w:spacing w:line="360" w:lineRule="auto"/>
        <w:ind w:firstLine="600" w:firstLineChars="250"/>
        <w:textAlignment w:val="center"/>
        <w:rPr>
          <w:sz w:val="24"/>
          <w:highlight w:val="none"/>
        </w:rPr>
      </w:pPr>
      <w:r>
        <w:rPr>
          <w:rFonts w:hint="eastAsia"/>
          <w:sz w:val="24"/>
          <w:highlight w:val="none"/>
          <w:lang w:val="en-US" w:eastAsia="zh-CN"/>
        </w:rPr>
        <w:t>投标单位</w:t>
      </w:r>
      <w:r>
        <w:rPr>
          <w:sz w:val="24"/>
          <w:highlight w:val="none"/>
        </w:rPr>
        <w:t>名称：_______________________</w:t>
      </w:r>
    </w:p>
    <w:p w14:paraId="03313403">
      <w:pPr>
        <w:spacing w:line="360" w:lineRule="auto"/>
        <w:ind w:firstLine="600" w:firstLineChars="250"/>
        <w:textAlignment w:val="center"/>
        <w:rPr>
          <w:sz w:val="24"/>
          <w:highlight w:val="none"/>
        </w:rPr>
      </w:pPr>
      <w:r>
        <w:rPr>
          <w:sz w:val="24"/>
          <w:highlight w:val="none"/>
        </w:rPr>
        <w:t>单位性质：____________________________</w:t>
      </w:r>
    </w:p>
    <w:p w14:paraId="11BE79F5">
      <w:pPr>
        <w:spacing w:line="360" w:lineRule="auto"/>
        <w:ind w:firstLine="600" w:firstLineChars="250"/>
        <w:textAlignment w:val="center"/>
        <w:rPr>
          <w:sz w:val="24"/>
          <w:highlight w:val="none"/>
        </w:rPr>
      </w:pPr>
      <w:r>
        <w:rPr>
          <w:sz w:val="24"/>
          <w:highlight w:val="none"/>
        </w:rPr>
        <w:t>地址：________________________________</w:t>
      </w:r>
    </w:p>
    <w:p w14:paraId="605655CF">
      <w:pPr>
        <w:spacing w:line="360" w:lineRule="auto"/>
        <w:ind w:firstLine="600" w:firstLineChars="250"/>
        <w:textAlignment w:val="center"/>
        <w:rPr>
          <w:sz w:val="24"/>
          <w:highlight w:val="none"/>
        </w:rPr>
      </w:pPr>
      <w:r>
        <w:rPr>
          <w:sz w:val="24"/>
          <w:highlight w:val="none"/>
        </w:rPr>
        <w:t>成立时间：________年_______月________日</w:t>
      </w:r>
    </w:p>
    <w:p w14:paraId="4486B0F9">
      <w:pPr>
        <w:spacing w:line="360" w:lineRule="auto"/>
        <w:ind w:firstLine="600" w:firstLineChars="250"/>
        <w:textAlignment w:val="center"/>
        <w:rPr>
          <w:sz w:val="24"/>
          <w:highlight w:val="none"/>
        </w:rPr>
      </w:pPr>
      <w:r>
        <w:rPr>
          <w:sz w:val="24"/>
          <w:highlight w:val="none"/>
        </w:rPr>
        <w:t>经营期限：____________________________</w:t>
      </w:r>
    </w:p>
    <w:p w14:paraId="57C0B5C4">
      <w:pPr>
        <w:spacing w:line="360" w:lineRule="auto"/>
        <w:ind w:firstLine="600" w:firstLineChars="250"/>
        <w:textAlignment w:val="center"/>
        <w:rPr>
          <w:sz w:val="24"/>
          <w:highlight w:val="none"/>
        </w:rPr>
      </w:pPr>
      <w:r>
        <w:rPr>
          <w:sz w:val="24"/>
          <w:highlight w:val="none"/>
        </w:rPr>
        <w:t>姓名：</w:t>
      </w:r>
      <w:r>
        <w:rPr>
          <w:sz w:val="24"/>
          <w:highlight w:val="none"/>
        </w:rPr>
        <w:softHyphen/>
      </w:r>
      <w:r>
        <w:rPr>
          <w:sz w:val="24"/>
          <w:highlight w:val="none"/>
        </w:rPr>
        <w:softHyphen/>
      </w:r>
      <w:r>
        <w:rPr>
          <w:sz w:val="24"/>
          <w:highlight w:val="none"/>
        </w:rPr>
        <w:softHyphen/>
      </w:r>
      <w:r>
        <w:rPr>
          <w:sz w:val="24"/>
          <w:highlight w:val="none"/>
        </w:rPr>
        <w:softHyphen/>
      </w:r>
      <w:r>
        <w:rPr>
          <w:sz w:val="24"/>
          <w:highlight w:val="none"/>
        </w:rPr>
        <w:softHyphen/>
      </w:r>
      <w:r>
        <w:rPr>
          <w:sz w:val="24"/>
          <w:highlight w:val="none"/>
        </w:rPr>
        <w:softHyphen/>
      </w:r>
      <w:r>
        <w:rPr>
          <w:sz w:val="24"/>
          <w:highlight w:val="none"/>
        </w:rPr>
        <w:softHyphen/>
      </w:r>
      <w:r>
        <w:rPr>
          <w:sz w:val="24"/>
          <w:highlight w:val="none"/>
        </w:rPr>
        <w:softHyphen/>
      </w:r>
      <w:r>
        <w:rPr>
          <w:sz w:val="24"/>
          <w:highlight w:val="none"/>
        </w:rPr>
        <w:softHyphen/>
      </w:r>
      <w:r>
        <w:rPr>
          <w:sz w:val="24"/>
          <w:highlight w:val="none"/>
        </w:rPr>
        <w:softHyphen/>
      </w:r>
      <w:r>
        <w:rPr>
          <w:sz w:val="24"/>
          <w:highlight w:val="none"/>
        </w:rPr>
        <w:t xml:space="preserve"> ________性别：________年龄：________职务：________</w:t>
      </w:r>
    </w:p>
    <w:p w14:paraId="1307C8A1">
      <w:pPr>
        <w:spacing w:line="360" w:lineRule="auto"/>
        <w:ind w:firstLine="600" w:firstLineChars="250"/>
        <w:textAlignment w:val="center"/>
        <w:rPr>
          <w:sz w:val="24"/>
          <w:highlight w:val="none"/>
        </w:rPr>
      </w:pPr>
      <w:r>
        <w:rPr>
          <w:sz w:val="24"/>
          <w:highlight w:val="none"/>
        </w:rPr>
        <w:t>系_____________________________（</w:t>
      </w:r>
      <w:r>
        <w:rPr>
          <w:rFonts w:hint="eastAsia"/>
          <w:sz w:val="24"/>
          <w:highlight w:val="none"/>
          <w:lang w:val="en-US" w:eastAsia="zh-CN"/>
        </w:rPr>
        <w:t>投标人</w:t>
      </w:r>
      <w:r>
        <w:rPr>
          <w:sz w:val="24"/>
          <w:highlight w:val="none"/>
        </w:rPr>
        <w:t>名称）的法定代表人（负责人）。</w:t>
      </w:r>
    </w:p>
    <w:p w14:paraId="0FFDC263">
      <w:pPr>
        <w:spacing w:line="360" w:lineRule="auto"/>
        <w:ind w:firstLine="600" w:firstLineChars="250"/>
        <w:textAlignment w:val="center"/>
        <w:rPr>
          <w:sz w:val="24"/>
          <w:highlight w:val="none"/>
        </w:rPr>
      </w:pPr>
    </w:p>
    <w:p w14:paraId="5E13CDCF">
      <w:pPr>
        <w:spacing w:line="360" w:lineRule="auto"/>
        <w:ind w:firstLine="600" w:firstLineChars="250"/>
        <w:textAlignment w:val="center"/>
        <w:rPr>
          <w:sz w:val="24"/>
          <w:highlight w:val="none"/>
        </w:rPr>
      </w:pPr>
    </w:p>
    <w:p w14:paraId="657FBAFE">
      <w:pPr>
        <w:spacing w:line="360" w:lineRule="auto"/>
        <w:ind w:firstLine="600" w:firstLineChars="250"/>
        <w:textAlignment w:val="center"/>
        <w:rPr>
          <w:sz w:val="24"/>
          <w:highlight w:val="none"/>
        </w:rPr>
      </w:pPr>
      <w:r>
        <w:rPr>
          <w:sz w:val="24"/>
          <w:highlight w:val="none"/>
        </w:rPr>
        <w:t>特此证明。</w:t>
      </w:r>
    </w:p>
    <w:p w14:paraId="5FFF0738">
      <w:pPr>
        <w:spacing w:line="360" w:lineRule="auto"/>
        <w:ind w:right="480" w:firstLine="1440" w:firstLineChars="600"/>
        <w:textAlignment w:val="center"/>
        <w:rPr>
          <w:sz w:val="24"/>
          <w:highlight w:val="none"/>
        </w:rPr>
      </w:pPr>
    </w:p>
    <w:p w14:paraId="231DC061">
      <w:pPr>
        <w:spacing w:line="360" w:lineRule="auto"/>
        <w:ind w:right="480" w:firstLine="3780" w:firstLineChars="1575"/>
        <w:textAlignment w:val="center"/>
        <w:rPr>
          <w:sz w:val="24"/>
          <w:highlight w:val="none"/>
        </w:rPr>
      </w:pPr>
      <w:r>
        <w:rPr>
          <w:rFonts w:hint="eastAsia"/>
          <w:sz w:val="24"/>
          <w:highlight w:val="none"/>
          <w:lang w:val="en-US" w:eastAsia="zh-CN"/>
        </w:rPr>
        <w:t>投标</w:t>
      </w:r>
      <w:r>
        <w:rPr>
          <w:sz w:val="24"/>
          <w:highlight w:val="none"/>
        </w:rPr>
        <w:t>单位名称（盖章）：</w:t>
      </w:r>
    </w:p>
    <w:p w14:paraId="04051F93">
      <w:pPr>
        <w:spacing w:line="360" w:lineRule="auto"/>
        <w:ind w:right="480" w:firstLine="4680" w:firstLineChars="1950"/>
        <w:textAlignment w:val="center"/>
        <w:rPr>
          <w:sz w:val="24"/>
          <w:highlight w:val="none"/>
        </w:rPr>
      </w:pPr>
    </w:p>
    <w:p w14:paraId="403DEC4F">
      <w:pPr>
        <w:spacing w:line="360" w:lineRule="auto"/>
        <w:ind w:right="480" w:firstLine="4680" w:firstLineChars="1950"/>
        <w:textAlignment w:val="center"/>
        <w:rPr>
          <w:sz w:val="24"/>
          <w:highlight w:val="none"/>
        </w:rPr>
      </w:pPr>
      <w:r>
        <w:rPr>
          <w:sz w:val="24"/>
          <w:highlight w:val="none"/>
        </w:rPr>
        <w:t>________年______月______日</w:t>
      </w:r>
    </w:p>
    <w:p w14:paraId="514BDBAF">
      <w:pPr>
        <w:spacing w:line="360" w:lineRule="auto"/>
        <w:textAlignment w:val="center"/>
        <w:rPr>
          <w:sz w:val="24"/>
          <w:highlight w:val="none"/>
        </w:rPr>
      </w:pPr>
    </w:p>
    <w:p w14:paraId="592F45B3">
      <w:pPr>
        <w:spacing w:line="360" w:lineRule="auto"/>
        <w:textAlignment w:val="center"/>
        <w:rPr>
          <w:sz w:val="24"/>
          <w:highlight w:val="none"/>
        </w:rPr>
      </w:pPr>
    </w:p>
    <w:p w14:paraId="70501CC1">
      <w:pPr>
        <w:spacing w:line="360" w:lineRule="auto"/>
        <w:textAlignment w:val="center"/>
        <w:rPr>
          <w:sz w:val="24"/>
          <w:highlight w:val="none"/>
        </w:rPr>
      </w:pPr>
      <w:r>
        <w:rPr>
          <w:sz w:val="24"/>
          <w:highlight w:val="none"/>
        </w:rPr>
        <w:t>附：法定代表人身份证复印件（须提供正面、背面双面身份证复印件）</w:t>
      </w:r>
    </w:p>
    <w:p w14:paraId="5E9DE021">
      <w:pPr>
        <w:spacing w:line="360" w:lineRule="auto"/>
        <w:textAlignment w:val="center"/>
        <w:rPr>
          <w:sz w:val="24"/>
          <w:highlight w:val="none"/>
        </w:rPr>
      </w:pPr>
    </w:p>
    <w:p w14:paraId="33BA3571">
      <w:pPr>
        <w:spacing w:line="360" w:lineRule="auto"/>
        <w:textAlignment w:val="center"/>
        <w:rPr>
          <w:sz w:val="24"/>
          <w:highlight w:val="none"/>
        </w:rPr>
      </w:pPr>
    </w:p>
    <w:p w14:paraId="4BC1B348">
      <w:pPr>
        <w:spacing w:line="360" w:lineRule="auto"/>
        <w:textAlignment w:val="center"/>
        <w:rPr>
          <w:sz w:val="24"/>
          <w:highlight w:val="none"/>
        </w:rPr>
      </w:pPr>
    </w:p>
    <w:p w14:paraId="6269F60C">
      <w:pPr>
        <w:spacing w:line="360" w:lineRule="auto"/>
        <w:rPr>
          <w:rFonts w:ascii="宋体" w:hAnsi="宋体"/>
          <w:color w:val="000000"/>
          <w:szCs w:val="21"/>
          <w:highlight w:val="none"/>
        </w:rPr>
      </w:pPr>
      <w:r>
        <w:rPr>
          <w:rFonts w:ascii="宋体" w:hAnsi="宋体"/>
          <w:color w:val="000000"/>
          <w:szCs w:val="21"/>
          <w:highlight w:val="none"/>
        </w:rPr>
        <w:br w:type="page"/>
      </w:r>
    </w:p>
    <w:p w14:paraId="0E41EF4B">
      <w:pPr>
        <w:spacing w:line="500" w:lineRule="exact"/>
        <w:jc w:val="center"/>
        <w:rPr>
          <w:rFonts w:hAnsi="宋体"/>
          <w:b/>
          <w:sz w:val="30"/>
          <w:szCs w:val="30"/>
          <w:highlight w:val="none"/>
        </w:rPr>
      </w:pPr>
    </w:p>
    <w:p w14:paraId="0398451E">
      <w:pPr>
        <w:spacing w:line="500" w:lineRule="exact"/>
        <w:jc w:val="center"/>
        <w:rPr>
          <w:b/>
          <w:sz w:val="30"/>
          <w:szCs w:val="30"/>
          <w:highlight w:val="none"/>
        </w:rPr>
      </w:pPr>
      <w:r>
        <w:rPr>
          <w:rFonts w:hint="eastAsia" w:hAnsi="宋体"/>
          <w:b/>
          <w:sz w:val="30"/>
          <w:szCs w:val="30"/>
          <w:highlight w:val="none"/>
        </w:rPr>
        <w:t>附件：</w:t>
      </w:r>
      <w:r>
        <w:rPr>
          <w:rFonts w:hAnsi="宋体"/>
          <w:b/>
          <w:sz w:val="30"/>
          <w:szCs w:val="30"/>
          <w:highlight w:val="none"/>
        </w:rPr>
        <w:t>法定代表人授权书</w:t>
      </w:r>
    </w:p>
    <w:p w14:paraId="6DA5E0D0">
      <w:pPr>
        <w:spacing w:line="360" w:lineRule="auto"/>
        <w:textAlignment w:val="center"/>
        <w:rPr>
          <w:highlight w:val="none"/>
        </w:rPr>
      </w:pPr>
    </w:p>
    <w:p w14:paraId="1A8A795A">
      <w:pPr>
        <w:spacing w:line="520" w:lineRule="exact"/>
        <w:rPr>
          <w:b/>
          <w:sz w:val="24"/>
          <w:highlight w:val="none"/>
        </w:rPr>
      </w:pPr>
      <w:r>
        <w:rPr>
          <w:sz w:val="24"/>
          <w:highlight w:val="none"/>
        </w:rPr>
        <w:t>致：</w:t>
      </w:r>
      <w:r>
        <w:rPr>
          <w:b/>
          <w:sz w:val="24"/>
          <w:highlight w:val="none"/>
        </w:rPr>
        <w:t xml:space="preserve"> </w:t>
      </w:r>
    </w:p>
    <w:p w14:paraId="2ACC710D">
      <w:pPr>
        <w:spacing w:line="520" w:lineRule="exact"/>
        <w:rPr>
          <w:sz w:val="24"/>
          <w:highlight w:val="none"/>
        </w:rPr>
      </w:pPr>
      <w:r>
        <w:rPr>
          <w:sz w:val="24"/>
          <w:highlight w:val="none"/>
        </w:rPr>
        <w:t xml:space="preserve">     我</w:t>
      </w:r>
      <w:r>
        <w:rPr>
          <w:sz w:val="24"/>
          <w:highlight w:val="none"/>
          <w:u w:val="single"/>
        </w:rPr>
        <w:t xml:space="preserve">     </w:t>
      </w:r>
      <w:r>
        <w:rPr>
          <w:sz w:val="24"/>
          <w:highlight w:val="none"/>
        </w:rPr>
        <w:t>（法定代表人名称）系</w:t>
      </w:r>
      <w:r>
        <w:rPr>
          <w:sz w:val="24"/>
          <w:highlight w:val="none"/>
          <w:u w:val="single"/>
        </w:rPr>
        <w:t xml:space="preserve">             </w:t>
      </w:r>
      <w:r>
        <w:rPr>
          <w:sz w:val="24"/>
          <w:highlight w:val="none"/>
        </w:rPr>
        <w:t>（</w:t>
      </w:r>
      <w:r>
        <w:rPr>
          <w:rFonts w:hint="eastAsia"/>
          <w:sz w:val="24"/>
          <w:highlight w:val="none"/>
          <w:lang w:val="en-US" w:eastAsia="zh-CN"/>
        </w:rPr>
        <w:t>投标</w:t>
      </w:r>
      <w:r>
        <w:rPr>
          <w:sz w:val="24"/>
          <w:highlight w:val="none"/>
        </w:rPr>
        <w:t>单位全称）的法定代表人，现授权委托我公司</w:t>
      </w:r>
      <w:r>
        <w:rPr>
          <w:sz w:val="24"/>
          <w:highlight w:val="none"/>
          <w:u w:val="single"/>
        </w:rPr>
        <w:t xml:space="preserve">                          </w:t>
      </w:r>
      <w:r>
        <w:rPr>
          <w:sz w:val="24"/>
          <w:highlight w:val="none"/>
        </w:rPr>
        <w:t>（委托代理人姓名和职务）为全权代表，参加</w:t>
      </w:r>
      <w:r>
        <w:rPr>
          <w:sz w:val="24"/>
          <w:highlight w:val="none"/>
          <w:u w:val="single"/>
        </w:rPr>
        <w:t xml:space="preserve">                 </w:t>
      </w:r>
      <w:r>
        <w:rPr>
          <w:sz w:val="24"/>
          <w:highlight w:val="none"/>
        </w:rPr>
        <w:t>（采购人名称）的</w:t>
      </w:r>
      <w:r>
        <w:rPr>
          <w:sz w:val="24"/>
          <w:highlight w:val="none"/>
          <w:u w:val="single"/>
        </w:rPr>
        <w:t xml:space="preserve">                       </w:t>
      </w:r>
      <w:r>
        <w:rPr>
          <w:sz w:val="24"/>
          <w:highlight w:val="none"/>
        </w:rPr>
        <w:t>项目（项目名称）</w:t>
      </w:r>
      <w:r>
        <w:rPr>
          <w:rFonts w:hint="eastAsia"/>
          <w:sz w:val="24"/>
          <w:highlight w:val="none"/>
        </w:rPr>
        <w:t>采购</w:t>
      </w:r>
      <w:r>
        <w:rPr>
          <w:sz w:val="24"/>
          <w:highlight w:val="none"/>
        </w:rPr>
        <w:t>活动，</w:t>
      </w:r>
      <w:r>
        <w:rPr>
          <w:rFonts w:hint="eastAsia"/>
          <w:sz w:val="24"/>
          <w:highlight w:val="none"/>
        </w:rPr>
        <w:t>项目</w:t>
      </w:r>
      <w:r>
        <w:rPr>
          <w:sz w:val="24"/>
          <w:highlight w:val="none"/>
        </w:rPr>
        <w:t>编号为：</w:t>
      </w:r>
      <w:r>
        <w:rPr>
          <w:sz w:val="24"/>
          <w:highlight w:val="none"/>
          <w:u w:val="single"/>
        </w:rPr>
        <w:t xml:space="preserve">                  </w:t>
      </w:r>
      <w:r>
        <w:rPr>
          <w:sz w:val="24"/>
          <w:highlight w:val="none"/>
        </w:rPr>
        <w:t>。该同志代表我单位全权处理本次</w:t>
      </w:r>
      <w:r>
        <w:rPr>
          <w:rFonts w:hint="eastAsia"/>
          <w:sz w:val="24"/>
          <w:highlight w:val="none"/>
        </w:rPr>
        <w:t>采购</w:t>
      </w:r>
      <w:r>
        <w:rPr>
          <w:sz w:val="24"/>
          <w:highlight w:val="none"/>
        </w:rPr>
        <w:t>活动中与</w:t>
      </w:r>
      <w:r>
        <w:rPr>
          <w:sz w:val="24"/>
          <w:highlight w:val="none"/>
          <w:u w:val="single"/>
        </w:rPr>
        <w:t xml:space="preserve">                </w:t>
      </w:r>
      <w:r>
        <w:rPr>
          <w:sz w:val="24"/>
          <w:highlight w:val="none"/>
        </w:rPr>
        <w:t>（采购人名称）的一切事宜，由他签字的一切文件，我公司均认可。</w:t>
      </w:r>
    </w:p>
    <w:p w14:paraId="7540E1E7">
      <w:pPr>
        <w:spacing w:line="520" w:lineRule="exact"/>
        <w:ind w:firstLine="480"/>
        <w:rPr>
          <w:sz w:val="24"/>
          <w:highlight w:val="none"/>
        </w:rPr>
      </w:pPr>
      <w:r>
        <w:rPr>
          <w:sz w:val="24"/>
          <w:highlight w:val="none"/>
        </w:rPr>
        <w:t>委托代理人无转让委托权，特此委托。</w:t>
      </w:r>
    </w:p>
    <w:p w14:paraId="3BF384DE">
      <w:pPr>
        <w:spacing w:line="520" w:lineRule="exact"/>
        <w:ind w:firstLine="480"/>
        <w:rPr>
          <w:sz w:val="24"/>
          <w:highlight w:val="none"/>
        </w:rPr>
      </w:pPr>
      <w:r>
        <w:rPr>
          <w:sz w:val="24"/>
          <w:highlight w:val="none"/>
        </w:rPr>
        <w:t xml:space="preserve">                                  </w:t>
      </w:r>
    </w:p>
    <w:p w14:paraId="547735D8">
      <w:pPr>
        <w:spacing w:line="520" w:lineRule="exact"/>
        <w:ind w:firstLine="4560" w:firstLineChars="1900"/>
        <w:rPr>
          <w:sz w:val="24"/>
          <w:highlight w:val="none"/>
        </w:rPr>
      </w:pPr>
      <w:r>
        <w:rPr>
          <w:sz w:val="24"/>
          <w:highlight w:val="none"/>
        </w:rPr>
        <w:t>法定代表人签字或签章：</w:t>
      </w:r>
    </w:p>
    <w:p w14:paraId="30D10A68">
      <w:pPr>
        <w:spacing w:line="520" w:lineRule="exact"/>
        <w:rPr>
          <w:sz w:val="24"/>
          <w:highlight w:val="none"/>
        </w:rPr>
      </w:pPr>
      <w:r>
        <w:rPr>
          <w:sz w:val="24"/>
          <w:highlight w:val="none"/>
        </w:rPr>
        <w:t xml:space="preserve">                                    </w:t>
      </w:r>
      <w:r>
        <w:rPr>
          <w:rFonts w:hint="eastAsia"/>
          <w:sz w:val="24"/>
          <w:highlight w:val="none"/>
        </w:rPr>
        <w:t xml:space="preserve"> </w:t>
      </w:r>
      <w:r>
        <w:rPr>
          <w:sz w:val="24"/>
          <w:highlight w:val="none"/>
        </w:rPr>
        <w:t xml:space="preserve"> </w:t>
      </w:r>
      <w:r>
        <w:rPr>
          <w:rFonts w:hint="eastAsia"/>
          <w:sz w:val="24"/>
          <w:highlight w:val="none"/>
          <w:lang w:val="en-US" w:eastAsia="zh-CN"/>
        </w:rPr>
        <w:t>投标人</w:t>
      </w:r>
      <w:r>
        <w:rPr>
          <w:sz w:val="24"/>
          <w:highlight w:val="none"/>
        </w:rPr>
        <w:t>全称(公章)：</w:t>
      </w:r>
    </w:p>
    <w:p w14:paraId="24704A56">
      <w:pPr>
        <w:spacing w:line="520" w:lineRule="exact"/>
        <w:rPr>
          <w:sz w:val="24"/>
          <w:highlight w:val="none"/>
        </w:rPr>
      </w:pPr>
      <w:r>
        <w:rPr>
          <w:sz w:val="24"/>
          <w:highlight w:val="none"/>
        </w:rPr>
        <w:t xml:space="preserve">                                      授权委托日期：</w:t>
      </w:r>
    </w:p>
    <w:p w14:paraId="7A9D5BA0">
      <w:pPr>
        <w:spacing w:line="520" w:lineRule="exact"/>
        <w:rPr>
          <w:sz w:val="24"/>
          <w:highlight w:val="none"/>
        </w:rPr>
      </w:pPr>
      <w:r>
        <w:rPr>
          <w:sz w:val="24"/>
          <w:highlight w:val="none"/>
        </w:rPr>
        <w:t>附：</w:t>
      </w:r>
    </w:p>
    <w:p w14:paraId="1CE0E8D3">
      <w:pPr>
        <w:spacing w:line="520" w:lineRule="exact"/>
        <w:rPr>
          <w:sz w:val="24"/>
          <w:highlight w:val="none"/>
        </w:rPr>
      </w:pPr>
      <w:r>
        <w:rPr>
          <w:sz w:val="24"/>
          <w:highlight w:val="none"/>
        </w:rPr>
        <w:t>委托代理人姓名：</w:t>
      </w:r>
    </w:p>
    <w:p w14:paraId="6BE76406">
      <w:pPr>
        <w:spacing w:line="520" w:lineRule="exact"/>
        <w:rPr>
          <w:sz w:val="24"/>
          <w:highlight w:val="none"/>
        </w:rPr>
      </w:pPr>
      <w:r>
        <w:rPr>
          <w:sz w:val="24"/>
          <w:highlight w:val="none"/>
        </w:rPr>
        <w:t>职        务：</w:t>
      </w:r>
    </w:p>
    <w:p w14:paraId="5856C544">
      <w:pPr>
        <w:spacing w:line="520" w:lineRule="exact"/>
        <w:rPr>
          <w:sz w:val="24"/>
          <w:highlight w:val="none"/>
        </w:rPr>
      </w:pPr>
      <w:r>
        <w:rPr>
          <w:sz w:val="24"/>
          <w:highlight w:val="none"/>
        </w:rPr>
        <w:t>身份证号码  ：</w:t>
      </w:r>
    </w:p>
    <w:p w14:paraId="22DC4A6C">
      <w:pPr>
        <w:spacing w:line="520" w:lineRule="exact"/>
        <w:rPr>
          <w:sz w:val="24"/>
          <w:highlight w:val="none"/>
        </w:rPr>
      </w:pPr>
      <w:r>
        <w:rPr>
          <w:sz w:val="24"/>
          <w:highlight w:val="none"/>
        </w:rPr>
        <w:t>详细通讯地址：</w:t>
      </w:r>
    </w:p>
    <w:p w14:paraId="3DB18248">
      <w:pPr>
        <w:spacing w:line="520" w:lineRule="exact"/>
        <w:rPr>
          <w:sz w:val="24"/>
          <w:highlight w:val="none"/>
        </w:rPr>
      </w:pPr>
      <w:r>
        <w:rPr>
          <w:sz w:val="24"/>
          <w:highlight w:val="none"/>
        </w:rPr>
        <w:t>邮 政 编 码 ：</w:t>
      </w:r>
    </w:p>
    <w:p w14:paraId="6B2FBDFB">
      <w:pPr>
        <w:spacing w:line="520" w:lineRule="exact"/>
        <w:rPr>
          <w:sz w:val="24"/>
          <w:highlight w:val="none"/>
        </w:rPr>
      </w:pPr>
      <w:r>
        <w:rPr>
          <w:sz w:val="24"/>
          <w:highlight w:val="none"/>
        </w:rPr>
        <w:t>传        真：</w:t>
      </w:r>
    </w:p>
    <w:p w14:paraId="362FA374">
      <w:pPr>
        <w:spacing w:line="520" w:lineRule="exact"/>
        <w:rPr>
          <w:sz w:val="24"/>
          <w:highlight w:val="none"/>
        </w:rPr>
      </w:pPr>
      <w:r>
        <w:rPr>
          <w:sz w:val="24"/>
          <w:highlight w:val="none"/>
        </w:rPr>
        <w:t>电        话：</w:t>
      </w:r>
    </w:p>
    <w:p w14:paraId="1D919A9F">
      <w:pPr>
        <w:pStyle w:val="82"/>
        <w:spacing w:line="440" w:lineRule="exact"/>
        <w:ind w:left="250" w:right="720"/>
        <w:jc w:val="center"/>
        <w:rPr>
          <w:b/>
          <w:sz w:val="28"/>
          <w:szCs w:val="28"/>
          <w:highlight w:val="none"/>
        </w:rPr>
      </w:pPr>
      <w:r>
        <w:rPr>
          <w:b/>
          <w:sz w:val="28"/>
          <w:szCs w:val="28"/>
          <w:highlight w:val="none"/>
        </w:rPr>
        <w:t>委托代理人身份证复印件</w:t>
      </w:r>
    </w:p>
    <w:p w14:paraId="270EE1BB">
      <w:pPr>
        <w:pStyle w:val="82"/>
        <w:spacing w:line="440" w:lineRule="exact"/>
        <w:ind w:left="250" w:right="720"/>
        <w:jc w:val="center"/>
        <w:rPr>
          <w:b/>
          <w:sz w:val="28"/>
          <w:szCs w:val="28"/>
          <w:highlight w:val="none"/>
        </w:rPr>
      </w:pPr>
      <w:r>
        <w:rPr>
          <w:b/>
          <w:sz w:val="28"/>
          <w:szCs w:val="28"/>
          <w:highlight w:val="none"/>
        </w:rPr>
        <w:t>（第二代身份证，提供正反面）</w:t>
      </w:r>
    </w:p>
    <w:p w14:paraId="1AC5228C">
      <w:pPr>
        <w:widowControl/>
        <w:jc w:val="left"/>
        <w:rPr>
          <w:rFonts w:ascii="宋体" w:hAnsi="宋体"/>
          <w:b/>
          <w:bCs/>
          <w:color w:val="000000"/>
          <w:sz w:val="36"/>
          <w:highlight w:val="none"/>
        </w:rPr>
      </w:pPr>
      <w:r>
        <w:rPr>
          <w:rFonts w:ascii="宋体" w:hAnsi="宋体"/>
          <w:b/>
          <w:bCs/>
          <w:color w:val="000000"/>
          <w:sz w:val="36"/>
          <w:highlight w:val="none"/>
        </w:rPr>
        <w:br w:type="page"/>
      </w:r>
    </w:p>
    <w:p w14:paraId="5F501EE1">
      <w:pPr>
        <w:spacing w:line="360" w:lineRule="auto"/>
        <w:jc w:val="center"/>
        <w:rPr>
          <w:rFonts w:ascii="宋体" w:hAnsi="宋体"/>
          <w:b/>
          <w:bCs/>
          <w:color w:val="000000"/>
          <w:sz w:val="28"/>
          <w:szCs w:val="21"/>
          <w:highlight w:val="none"/>
        </w:rPr>
      </w:pPr>
      <w:r>
        <w:rPr>
          <w:rFonts w:hint="eastAsia" w:ascii="宋体" w:hAnsi="宋体"/>
          <w:b/>
          <w:bCs/>
          <w:color w:val="000000"/>
          <w:sz w:val="28"/>
          <w:szCs w:val="21"/>
          <w:highlight w:val="none"/>
        </w:rPr>
        <w:t>附件：“信用中国”网站、“中国政府采购网”网站查询方式</w:t>
      </w:r>
    </w:p>
    <w:p w14:paraId="3CB5BEDD">
      <w:pPr>
        <w:shd w:val="clear" w:color="auto" w:fill="FFFFFF"/>
        <w:spacing w:line="360" w:lineRule="auto"/>
        <w:ind w:firstLine="484" w:firstLineChars="202"/>
        <w:jc w:val="left"/>
        <w:rPr>
          <w:rFonts w:ascii="宋体" w:hAnsi="宋体"/>
          <w:color w:val="000000"/>
          <w:kern w:val="0"/>
          <w:sz w:val="24"/>
          <w:szCs w:val="20"/>
          <w:highlight w:val="none"/>
        </w:rPr>
      </w:pPr>
      <w:r>
        <w:rPr>
          <w:rFonts w:hint="eastAsia" w:ascii="宋体" w:hAnsi="宋体"/>
          <w:color w:val="000000"/>
          <w:kern w:val="0"/>
          <w:sz w:val="24"/>
          <w:szCs w:val="20"/>
          <w:highlight w:val="none"/>
        </w:rPr>
        <w:t>投标人</w:t>
      </w:r>
      <w:r>
        <w:rPr>
          <w:rFonts w:ascii="宋体" w:hAnsi="宋体"/>
          <w:color w:val="000000"/>
          <w:kern w:val="0"/>
          <w:sz w:val="24"/>
          <w:szCs w:val="20"/>
          <w:highlight w:val="none"/>
        </w:rPr>
        <w:t>未在</w:t>
      </w:r>
      <w:r>
        <w:rPr>
          <w:rFonts w:hint="eastAsia" w:ascii="宋体" w:hAnsi="宋体"/>
          <w:color w:val="000000"/>
          <w:kern w:val="0"/>
          <w:sz w:val="24"/>
          <w:szCs w:val="20"/>
          <w:highlight w:val="none"/>
        </w:rPr>
        <w:t>“</w:t>
      </w:r>
      <w:r>
        <w:rPr>
          <w:rFonts w:ascii="宋体" w:hAnsi="宋体"/>
          <w:color w:val="000000"/>
          <w:kern w:val="0"/>
          <w:sz w:val="24"/>
          <w:szCs w:val="20"/>
          <w:highlight w:val="none"/>
        </w:rPr>
        <w:t>信用中国</w:t>
      </w:r>
      <w:r>
        <w:rPr>
          <w:rFonts w:hint="eastAsia" w:ascii="宋体" w:hAnsi="宋体"/>
          <w:color w:val="000000"/>
          <w:kern w:val="0"/>
          <w:sz w:val="24"/>
          <w:szCs w:val="20"/>
          <w:highlight w:val="none"/>
        </w:rPr>
        <w:t>”</w:t>
      </w:r>
      <w:r>
        <w:rPr>
          <w:rFonts w:ascii="宋体" w:hAnsi="宋体"/>
          <w:color w:val="000000"/>
          <w:kern w:val="0"/>
          <w:sz w:val="24"/>
          <w:szCs w:val="20"/>
          <w:highlight w:val="none"/>
        </w:rPr>
        <w:t>网站（www.creditchina.gov.cn）、</w:t>
      </w:r>
      <w:r>
        <w:rPr>
          <w:rFonts w:hint="eastAsia" w:ascii="宋体" w:hAnsi="宋体"/>
          <w:color w:val="000000"/>
          <w:kern w:val="0"/>
          <w:sz w:val="24"/>
          <w:szCs w:val="20"/>
          <w:highlight w:val="none"/>
        </w:rPr>
        <w:t>“</w:t>
      </w:r>
      <w:r>
        <w:rPr>
          <w:rFonts w:ascii="宋体" w:hAnsi="宋体"/>
          <w:color w:val="000000"/>
          <w:kern w:val="0"/>
          <w:sz w:val="24"/>
          <w:szCs w:val="20"/>
          <w:highlight w:val="none"/>
        </w:rPr>
        <w:t>中国政府采购网</w:t>
      </w:r>
      <w:r>
        <w:rPr>
          <w:rFonts w:hint="eastAsia" w:ascii="宋体" w:hAnsi="宋体"/>
          <w:color w:val="000000"/>
          <w:kern w:val="0"/>
          <w:sz w:val="24"/>
          <w:szCs w:val="20"/>
          <w:highlight w:val="none"/>
        </w:rPr>
        <w:t>”</w:t>
      </w:r>
      <w:r>
        <w:rPr>
          <w:rFonts w:ascii="宋体" w:hAnsi="宋体"/>
          <w:color w:val="000000"/>
          <w:kern w:val="0"/>
          <w:sz w:val="24"/>
          <w:szCs w:val="20"/>
          <w:highlight w:val="none"/>
        </w:rPr>
        <w:t>网站（www.ccgp.gov.cn）信用信息共享平台中列入失信被执行人、</w:t>
      </w:r>
      <w:bookmarkStart w:id="18" w:name="_Hlk131142872"/>
      <w:r>
        <w:rPr>
          <w:rFonts w:hint="eastAsia" w:ascii="宋体" w:hAnsi="宋体"/>
          <w:color w:val="000000"/>
          <w:kern w:val="0"/>
          <w:sz w:val="24"/>
          <w:szCs w:val="20"/>
          <w:highlight w:val="none"/>
        </w:rPr>
        <w:t>重大</w:t>
      </w:r>
      <w:r>
        <w:rPr>
          <w:rFonts w:ascii="宋体" w:hAnsi="宋体"/>
          <w:color w:val="000000"/>
          <w:kern w:val="0"/>
          <w:sz w:val="24"/>
          <w:szCs w:val="20"/>
          <w:highlight w:val="none"/>
        </w:rPr>
        <w:t>税收违法</w:t>
      </w:r>
      <w:r>
        <w:rPr>
          <w:rFonts w:hint="eastAsia" w:ascii="宋体" w:hAnsi="宋体"/>
          <w:color w:val="000000"/>
          <w:kern w:val="0"/>
          <w:sz w:val="24"/>
          <w:szCs w:val="20"/>
          <w:highlight w:val="none"/>
        </w:rPr>
        <w:t>失信主体</w:t>
      </w:r>
      <w:bookmarkEnd w:id="18"/>
      <w:r>
        <w:rPr>
          <w:rFonts w:ascii="宋体" w:hAnsi="宋体"/>
          <w:color w:val="000000"/>
          <w:kern w:val="0"/>
          <w:sz w:val="24"/>
          <w:szCs w:val="20"/>
          <w:highlight w:val="none"/>
        </w:rPr>
        <w:t>、政府采购严重违法失信行为记录名单</w:t>
      </w:r>
      <w:r>
        <w:rPr>
          <w:rFonts w:hint="eastAsia" w:ascii="宋体" w:hAnsi="宋体"/>
          <w:color w:val="000000"/>
          <w:kern w:val="0"/>
          <w:sz w:val="24"/>
          <w:szCs w:val="20"/>
          <w:highlight w:val="none"/>
        </w:rPr>
        <w:t>。</w:t>
      </w:r>
    </w:p>
    <w:p w14:paraId="3B63593B">
      <w:pPr>
        <w:shd w:val="clear" w:color="auto" w:fill="FFFFFF"/>
        <w:spacing w:line="360" w:lineRule="auto"/>
        <w:ind w:firstLine="484" w:firstLineChars="202"/>
        <w:jc w:val="left"/>
        <w:rPr>
          <w:rFonts w:ascii="宋体" w:hAnsi="宋体"/>
          <w:color w:val="000000"/>
          <w:kern w:val="0"/>
          <w:sz w:val="24"/>
          <w:szCs w:val="20"/>
          <w:highlight w:val="none"/>
        </w:rPr>
      </w:pPr>
      <w:r>
        <w:rPr>
          <w:rFonts w:hint="eastAsia" w:ascii="宋体" w:hAnsi="宋体"/>
          <w:color w:val="000000"/>
          <w:kern w:val="0"/>
          <w:sz w:val="24"/>
          <w:szCs w:val="20"/>
          <w:highlight w:val="none"/>
        </w:rPr>
        <w:t>查询方式如下：</w:t>
      </w:r>
    </w:p>
    <w:p w14:paraId="0F555A97">
      <w:pPr>
        <w:shd w:val="clear" w:color="auto" w:fill="FFFFFF"/>
        <w:spacing w:line="360" w:lineRule="auto"/>
        <w:ind w:firstLine="5" w:firstLineChars="2"/>
        <w:jc w:val="left"/>
        <w:rPr>
          <w:rFonts w:ascii="Times New Roman" w:hAnsi="Times New Roman"/>
          <w:kern w:val="0"/>
          <w:sz w:val="24"/>
          <w:szCs w:val="20"/>
          <w:highlight w:val="none"/>
        </w:rPr>
      </w:pPr>
      <w:r>
        <w:rPr>
          <w:rFonts w:hint="eastAsia" w:ascii="Times New Roman" w:hAnsi="Times New Roman"/>
          <w:b/>
          <w:kern w:val="0"/>
          <w:sz w:val="24"/>
          <w:szCs w:val="20"/>
          <w:highlight w:val="none"/>
        </w:rPr>
        <w:t>“信用中国”网站（www.creditchina.gov.cn）截图，具体步骤如下</w:t>
      </w:r>
      <w:r>
        <w:rPr>
          <w:rFonts w:hint="eastAsia" w:ascii="Times New Roman" w:hAnsi="Times New Roman"/>
          <w:kern w:val="0"/>
          <w:sz w:val="24"/>
          <w:szCs w:val="20"/>
          <w:highlight w:val="none"/>
        </w:rPr>
        <w:t>：</w:t>
      </w:r>
    </w:p>
    <w:p w14:paraId="247911F9">
      <w:pPr>
        <w:spacing w:line="360" w:lineRule="auto"/>
        <w:jc w:val="left"/>
        <w:rPr>
          <w:rFonts w:ascii="Times New Roman" w:hAnsi="Times New Roman"/>
          <w:kern w:val="0"/>
          <w:sz w:val="24"/>
          <w:szCs w:val="20"/>
          <w:highlight w:val="none"/>
        </w:rPr>
      </w:pPr>
      <w:r>
        <w:rPr>
          <w:rFonts w:hint="eastAsia" w:ascii="Times New Roman" w:hAnsi="Times New Roman"/>
          <w:b/>
          <w:kern w:val="0"/>
          <w:sz w:val="24"/>
          <w:szCs w:val="20"/>
          <w:highlight w:val="none"/>
        </w:rPr>
        <w:t>第一步：“信用中国”网站（www.creditchina.gov.cn）首页输入公司名称点击查询（如图）</w:t>
      </w:r>
    </w:p>
    <w:p w14:paraId="15393464">
      <w:pPr>
        <w:rPr>
          <w:rFonts w:ascii="Times New Roman" w:hAnsi="Times New Roman"/>
          <w:b/>
          <w:kern w:val="0"/>
          <w:sz w:val="24"/>
          <w:szCs w:val="20"/>
          <w:highlight w:val="none"/>
        </w:rPr>
      </w:pPr>
      <w:r>
        <w:rPr>
          <w:rFonts w:hint="eastAsia" w:ascii="Times New Roman" w:hAnsi="Times New Roman"/>
          <w:b/>
          <w:kern w:val="0"/>
          <w:sz w:val="24"/>
          <w:szCs w:val="20"/>
          <w:highlight w:val="none"/>
        </w:rPr>
        <w:t>第二步：分别点击“失信被执行人”、“重大税收违法失信主体”进行查询，将两个查询页面进行截图（每个搜索栏均需显示供应商名称）</w:t>
      </w:r>
    </w:p>
    <w:p w14:paraId="4F92C5B3">
      <w:pPr>
        <w:jc w:val="center"/>
        <w:rPr>
          <w:rFonts w:ascii="Times New Roman" w:hAnsi="Times New Roman"/>
          <w:kern w:val="0"/>
          <w:sz w:val="24"/>
          <w:szCs w:val="20"/>
          <w:highlight w:val="none"/>
        </w:rPr>
      </w:pPr>
      <w:r>
        <w:rPr>
          <w:rFonts w:ascii="Times New Roman" w:hAnsi="Times New Roman"/>
          <w:kern w:val="0"/>
          <w:sz w:val="24"/>
          <w:szCs w:val="20"/>
          <w:highlight w:val="none"/>
        </w:rPr>
        <w:t xml:space="preserve"> </w:t>
      </w:r>
      <w:r>
        <w:rPr>
          <w:highlight w:val="none"/>
        </w:rPr>
        <w:drawing>
          <wp:inline distT="0" distB="0" distL="0" distR="0">
            <wp:extent cx="5943600" cy="4063365"/>
            <wp:effectExtent l="0" t="0" r="0" b="13335"/>
            <wp:docPr id="19783871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387148" name="图片 1"/>
                    <pic:cNvPicPr>
                      <a:picLocks noChangeAspect="1"/>
                    </pic:cNvPicPr>
                  </pic:nvPicPr>
                  <pic:blipFill>
                    <a:blip r:embed="rId6"/>
                    <a:stretch>
                      <a:fillRect/>
                    </a:stretch>
                  </pic:blipFill>
                  <pic:spPr>
                    <a:xfrm>
                      <a:off x="0" y="0"/>
                      <a:ext cx="5943600" cy="4063365"/>
                    </a:xfrm>
                    <a:prstGeom prst="rect">
                      <a:avLst/>
                    </a:prstGeom>
                  </pic:spPr>
                </pic:pic>
              </a:graphicData>
            </a:graphic>
          </wp:inline>
        </w:drawing>
      </w:r>
    </w:p>
    <w:p w14:paraId="5D14500B">
      <w:pPr>
        <w:rPr>
          <w:rFonts w:ascii="Times New Roman" w:hAnsi="Times New Roman"/>
          <w:kern w:val="0"/>
          <w:sz w:val="24"/>
          <w:szCs w:val="20"/>
          <w:highlight w:val="none"/>
        </w:rPr>
      </w:pPr>
    </w:p>
    <w:tbl>
      <w:tblPr>
        <w:tblStyle w:val="28"/>
        <w:tblW w:w="0" w:type="auto"/>
        <w:jc w:val="center"/>
        <w:tblLayout w:type="fixed"/>
        <w:tblCellMar>
          <w:top w:w="0" w:type="dxa"/>
          <w:left w:w="0" w:type="dxa"/>
          <w:bottom w:w="0" w:type="dxa"/>
          <w:right w:w="0" w:type="dxa"/>
        </w:tblCellMar>
      </w:tblPr>
      <w:tblGrid>
        <w:gridCol w:w="9611"/>
      </w:tblGrid>
      <w:tr w14:paraId="065B9499">
        <w:tblPrEx>
          <w:tblCellMar>
            <w:top w:w="0" w:type="dxa"/>
            <w:left w:w="0" w:type="dxa"/>
            <w:bottom w:w="0" w:type="dxa"/>
            <w:right w:w="0" w:type="dxa"/>
          </w:tblCellMar>
        </w:tblPrEx>
        <w:trPr>
          <w:trHeight w:val="912" w:hRule="atLeast"/>
          <w:jc w:val="center"/>
        </w:trPr>
        <w:tc>
          <w:tcPr>
            <w:tcW w:w="961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18BFF41">
            <w:pPr>
              <w:shd w:val="clear" w:color="auto" w:fill="FFFFFF"/>
              <w:ind w:firstLine="19" w:firstLineChars="8"/>
              <w:jc w:val="left"/>
              <w:rPr>
                <w:rFonts w:ascii="Times New Roman" w:hAnsi="Times New Roman"/>
                <w:b/>
                <w:kern w:val="0"/>
                <w:sz w:val="24"/>
                <w:szCs w:val="20"/>
                <w:highlight w:val="none"/>
              </w:rPr>
            </w:pPr>
            <w:r>
              <w:rPr>
                <w:rFonts w:hint="eastAsia" w:ascii="Times New Roman" w:hAnsi="Times New Roman"/>
                <w:b/>
                <w:kern w:val="0"/>
                <w:sz w:val="24"/>
                <w:szCs w:val="20"/>
                <w:highlight w:val="none"/>
              </w:rPr>
              <w:t>中国政府采购网（www.ccgp.gov.cn）截图，具体步骤如下：</w:t>
            </w:r>
          </w:p>
          <w:p w14:paraId="7947441F">
            <w:pPr>
              <w:shd w:val="clear" w:color="auto" w:fill="FFFFFF"/>
              <w:ind w:firstLine="19" w:firstLineChars="8"/>
              <w:jc w:val="left"/>
              <w:rPr>
                <w:rFonts w:ascii="Times New Roman" w:hAnsi="Times New Roman"/>
                <w:kern w:val="0"/>
                <w:sz w:val="24"/>
                <w:szCs w:val="20"/>
                <w:highlight w:val="none"/>
              </w:rPr>
            </w:pPr>
            <w:r>
              <w:rPr>
                <w:rFonts w:hint="eastAsia" w:ascii="Times New Roman" w:hAnsi="Times New Roman"/>
                <w:kern w:val="0"/>
                <w:sz w:val="24"/>
                <w:szCs w:val="20"/>
                <w:highlight w:val="none"/>
              </w:rPr>
              <w:t>中国政府采购网首页→政府采购严重违法失信行为记录名单→输入供应商名称所得截图</w:t>
            </w:r>
          </w:p>
        </w:tc>
      </w:tr>
    </w:tbl>
    <w:p w14:paraId="4F42625F">
      <w:pPr>
        <w:rPr>
          <w:rFonts w:ascii="Times New Roman" w:hAnsi="Times New Roman"/>
          <w:szCs w:val="20"/>
          <w:highlight w:val="none"/>
        </w:rPr>
      </w:pPr>
    </w:p>
    <w:p w14:paraId="212BD796">
      <w:pPr>
        <w:widowControl/>
        <w:jc w:val="left"/>
        <w:rPr>
          <w:highlight w:val="none"/>
        </w:rPr>
      </w:pPr>
      <w:r>
        <w:rPr>
          <w:rFonts w:ascii="宋体" w:hAnsi="宋体"/>
          <w:color w:val="000000"/>
          <w:sz w:val="24"/>
          <w:highlight w:val="none"/>
        </w:rPr>
        <w:br w:type="page"/>
      </w:r>
    </w:p>
    <w:p w14:paraId="35B46F3F">
      <w:pPr>
        <w:spacing w:line="500" w:lineRule="exact"/>
        <w:jc w:val="center"/>
        <w:rPr>
          <w:rFonts w:ascii="宋体" w:hAnsi="宋体"/>
          <w:color w:val="000000"/>
          <w:sz w:val="24"/>
          <w:highlight w:val="none"/>
        </w:rPr>
      </w:pPr>
    </w:p>
    <w:p w14:paraId="3D3A6155">
      <w:pPr>
        <w:spacing w:line="360" w:lineRule="auto"/>
        <w:ind w:leftChars="-228" w:hanging="479" w:hangingChars="149"/>
        <w:jc w:val="center"/>
        <w:rPr>
          <w:rFonts w:hint="eastAsia" w:ascii="宋体" w:hAnsi="宋体" w:eastAsia="宋体"/>
          <w:b/>
          <w:bCs/>
          <w:color w:val="000000"/>
          <w:sz w:val="32"/>
          <w:szCs w:val="32"/>
          <w:highlight w:val="none"/>
          <w:lang w:eastAsia="zh-CN"/>
        </w:rPr>
      </w:pPr>
      <w:r>
        <w:rPr>
          <w:rFonts w:hint="eastAsia" w:ascii="宋体" w:hAnsi="宋体"/>
          <w:b/>
          <w:bCs/>
          <w:color w:val="000000"/>
          <w:sz w:val="32"/>
          <w:szCs w:val="32"/>
          <w:highlight w:val="none"/>
          <w:lang w:val="en-US" w:eastAsia="zh-CN"/>
        </w:rPr>
        <w:t>7</w:t>
      </w:r>
      <w:r>
        <w:rPr>
          <w:rFonts w:hint="eastAsia" w:ascii="宋体" w:hAnsi="宋体"/>
          <w:b/>
          <w:bCs/>
          <w:color w:val="000000"/>
          <w:sz w:val="32"/>
          <w:szCs w:val="32"/>
          <w:highlight w:val="none"/>
        </w:rPr>
        <w:t>、</w:t>
      </w:r>
      <w:r>
        <w:rPr>
          <w:rFonts w:hint="eastAsia" w:ascii="宋体" w:hAnsi="宋体"/>
          <w:b/>
          <w:bCs/>
          <w:color w:val="000000"/>
          <w:sz w:val="32"/>
          <w:szCs w:val="32"/>
          <w:highlight w:val="none"/>
          <w:lang w:val="en-US" w:eastAsia="zh-CN"/>
        </w:rPr>
        <w:t>服务保障措施</w:t>
      </w:r>
    </w:p>
    <w:p w14:paraId="27648E46">
      <w:pPr>
        <w:spacing w:line="360" w:lineRule="auto"/>
        <w:ind w:left="-167" w:leftChars="-228" w:hanging="312" w:hangingChars="149"/>
        <w:jc w:val="center"/>
        <w:rPr>
          <w:rFonts w:ascii="宋体" w:hAnsi="宋体"/>
          <w:b/>
          <w:bCs/>
          <w:color w:val="000000"/>
          <w:sz w:val="32"/>
          <w:szCs w:val="32"/>
          <w:highlight w:val="none"/>
        </w:rPr>
      </w:pPr>
      <w:r>
        <w:rPr>
          <w:rFonts w:ascii="宋体" w:hAnsi="宋体"/>
          <w:color w:val="000000"/>
          <w:szCs w:val="21"/>
          <w:highlight w:val="none"/>
        </w:rPr>
        <w:t>（投标人自己设计格式）</w:t>
      </w:r>
    </w:p>
    <w:p w14:paraId="3EE52976">
      <w:pPr>
        <w:spacing w:line="360" w:lineRule="auto"/>
        <w:jc w:val="center"/>
        <w:rPr>
          <w:rFonts w:ascii="宋体" w:hAnsi="宋体"/>
          <w:color w:val="000000"/>
          <w:sz w:val="28"/>
          <w:highlight w:val="none"/>
        </w:rPr>
      </w:pPr>
    </w:p>
    <w:p w14:paraId="7F2E9D24">
      <w:pPr>
        <w:spacing w:line="360" w:lineRule="auto"/>
        <w:jc w:val="center"/>
        <w:rPr>
          <w:rFonts w:ascii="宋体" w:hAnsi="宋体"/>
          <w:b/>
          <w:bCs/>
          <w:color w:val="000000"/>
          <w:sz w:val="32"/>
          <w:szCs w:val="32"/>
          <w:highlight w:val="none"/>
        </w:rPr>
      </w:pPr>
      <w:r>
        <w:rPr>
          <w:rFonts w:hint="eastAsia" w:ascii="宋体" w:hAnsi="宋体"/>
          <w:b/>
          <w:bCs/>
          <w:color w:val="000000"/>
          <w:sz w:val="32"/>
          <w:szCs w:val="32"/>
          <w:highlight w:val="none"/>
          <w:lang w:val="en-US" w:eastAsia="zh-CN"/>
        </w:rPr>
        <w:t>8</w:t>
      </w:r>
      <w:r>
        <w:rPr>
          <w:rFonts w:ascii="宋体" w:hAnsi="宋体"/>
          <w:b/>
          <w:bCs/>
          <w:color w:val="000000"/>
          <w:sz w:val="32"/>
          <w:szCs w:val="32"/>
          <w:highlight w:val="none"/>
        </w:rPr>
        <w:t>、技术文件</w:t>
      </w:r>
    </w:p>
    <w:p w14:paraId="30880771">
      <w:pPr>
        <w:spacing w:line="360" w:lineRule="auto"/>
        <w:rPr>
          <w:rFonts w:ascii="宋体" w:hAnsi="宋体"/>
          <w:color w:val="000000"/>
          <w:szCs w:val="21"/>
          <w:highlight w:val="none"/>
        </w:rPr>
      </w:pPr>
      <w:r>
        <w:rPr>
          <w:rFonts w:ascii="宋体" w:hAnsi="宋体"/>
          <w:color w:val="000000"/>
          <w:sz w:val="24"/>
          <w:highlight w:val="none"/>
        </w:rPr>
        <w:t xml:space="preserve">                              </w:t>
      </w:r>
      <w:r>
        <w:rPr>
          <w:rFonts w:ascii="宋体" w:hAnsi="宋体"/>
          <w:color w:val="000000"/>
          <w:szCs w:val="21"/>
          <w:highlight w:val="none"/>
        </w:rPr>
        <w:t>（投标人自己设计格式）</w:t>
      </w:r>
    </w:p>
    <w:p w14:paraId="1D6D6957">
      <w:pPr>
        <w:spacing w:line="360" w:lineRule="auto"/>
        <w:jc w:val="center"/>
        <w:rPr>
          <w:rFonts w:ascii="宋体" w:hAnsi="宋体"/>
          <w:color w:val="000000"/>
          <w:sz w:val="18"/>
          <w:szCs w:val="18"/>
          <w:highlight w:val="none"/>
        </w:rPr>
      </w:pPr>
    </w:p>
    <w:p w14:paraId="30EADE68">
      <w:pPr>
        <w:spacing w:line="360" w:lineRule="auto"/>
        <w:jc w:val="center"/>
        <w:rPr>
          <w:rFonts w:ascii="宋体" w:hAnsi="宋体"/>
          <w:color w:val="000000"/>
          <w:sz w:val="18"/>
          <w:szCs w:val="18"/>
          <w:highlight w:val="none"/>
        </w:rPr>
      </w:pPr>
    </w:p>
    <w:p w14:paraId="5C724E43">
      <w:pPr>
        <w:spacing w:line="360" w:lineRule="auto"/>
        <w:jc w:val="center"/>
        <w:rPr>
          <w:rFonts w:ascii="宋体" w:hAnsi="宋体"/>
          <w:b/>
          <w:bCs/>
          <w:color w:val="000000"/>
          <w:sz w:val="32"/>
          <w:highlight w:val="none"/>
        </w:rPr>
      </w:pPr>
      <w:r>
        <w:rPr>
          <w:rFonts w:hint="eastAsia" w:ascii="宋体" w:hAnsi="宋体"/>
          <w:b/>
          <w:bCs/>
          <w:color w:val="000000"/>
          <w:sz w:val="32"/>
          <w:highlight w:val="none"/>
          <w:lang w:val="en-US" w:eastAsia="zh-CN"/>
        </w:rPr>
        <w:t>9</w:t>
      </w:r>
      <w:r>
        <w:rPr>
          <w:rFonts w:ascii="宋体" w:hAnsi="宋体"/>
          <w:b/>
          <w:bCs/>
          <w:color w:val="000000"/>
          <w:sz w:val="32"/>
          <w:highlight w:val="none"/>
        </w:rPr>
        <w:t>、业绩一览表</w:t>
      </w:r>
    </w:p>
    <w:p w14:paraId="27EBA750">
      <w:pPr>
        <w:spacing w:line="360" w:lineRule="auto"/>
        <w:jc w:val="center"/>
        <w:rPr>
          <w:rFonts w:ascii="宋体" w:hAnsi="宋体"/>
          <w:b/>
          <w:bCs/>
          <w:color w:val="000000"/>
          <w:sz w:val="24"/>
          <w:highlight w:val="none"/>
        </w:rPr>
      </w:pPr>
      <w:r>
        <w:rPr>
          <w:rFonts w:hAnsi="宋体"/>
          <w:bCs/>
          <w:color w:val="000000"/>
          <w:kern w:val="36"/>
          <w:sz w:val="24"/>
          <w:highlight w:val="none"/>
        </w:rPr>
        <w:t xml:space="preserve">                                            </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44"/>
        <w:gridCol w:w="1259"/>
        <w:gridCol w:w="1446"/>
        <w:gridCol w:w="1080"/>
        <w:gridCol w:w="1338"/>
        <w:gridCol w:w="1233"/>
        <w:gridCol w:w="1234"/>
      </w:tblGrid>
      <w:tr w14:paraId="5492B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20" w:type="dxa"/>
            <w:vAlign w:val="center"/>
          </w:tcPr>
          <w:p w14:paraId="20222E55">
            <w:pPr>
              <w:spacing w:line="360" w:lineRule="auto"/>
              <w:jc w:val="center"/>
              <w:rPr>
                <w:rFonts w:ascii="宋体" w:hAnsi="宋体"/>
                <w:bCs/>
                <w:color w:val="000000"/>
                <w:sz w:val="24"/>
                <w:highlight w:val="none"/>
              </w:rPr>
            </w:pPr>
            <w:r>
              <w:rPr>
                <w:rFonts w:ascii="宋体" w:hAnsi="宋体"/>
                <w:bCs/>
                <w:color w:val="000000"/>
                <w:sz w:val="24"/>
                <w:highlight w:val="none"/>
              </w:rPr>
              <w:t>序号</w:t>
            </w:r>
          </w:p>
        </w:tc>
        <w:tc>
          <w:tcPr>
            <w:tcW w:w="1044" w:type="dxa"/>
            <w:vAlign w:val="center"/>
          </w:tcPr>
          <w:p w14:paraId="24240846">
            <w:pPr>
              <w:spacing w:line="360" w:lineRule="auto"/>
              <w:jc w:val="center"/>
              <w:rPr>
                <w:rFonts w:ascii="宋体" w:hAnsi="宋体"/>
                <w:bCs/>
                <w:color w:val="000000"/>
                <w:sz w:val="24"/>
                <w:highlight w:val="none"/>
              </w:rPr>
            </w:pPr>
            <w:r>
              <w:rPr>
                <w:rFonts w:ascii="宋体" w:hAnsi="宋体"/>
                <w:bCs/>
                <w:color w:val="000000"/>
                <w:sz w:val="24"/>
                <w:highlight w:val="none"/>
              </w:rPr>
              <w:t>名称</w:t>
            </w:r>
          </w:p>
        </w:tc>
        <w:tc>
          <w:tcPr>
            <w:tcW w:w="1259" w:type="dxa"/>
            <w:vAlign w:val="center"/>
          </w:tcPr>
          <w:p w14:paraId="5989289A">
            <w:pPr>
              <w:spacing w:line="360" w:lineRule="auto"/>
              <w:jc w:val="center"/>
              <w:rPr>
                <w:rFonts w:ascii="宋体" w:hAnsi="宋体"/>
                <w:bCs/>
                <w:color w:val="000000"/>
                <w:sz w:val="24"/>
                <w:highlight w:val="none"/>
              </w:rPr>
            </w:pPr>
            <w:r>
              <w:rPr>
                <w:rFonts w:ascii="宋体" w:hAnsi="宋体"/>
                <w:bCs/>
                <w:color w:val="000000"/>
                <w:sz w:val="24"/>
                <w:highlight w:val="none"/>
              </w:rPr>
              <w:t>规格型号</w:t>
            </w:r>
          </w:p>
        </w:tc>
        <w:tc>
          <w:tcPr>
            <w:tcW w:w="1446" w:type="dxa"/>
            <w:vAlign w:val="center"/>
          </w:tcPr>
          <w:p w14:paraId="00B55DDC">
            <w:pPr>
              <w:spacing w:line="360" w:lineRule="auto"/>
              <w:jc w:val="center"/>
              <w:rPr>
                <w:rFonts w:ascii="宋体" w:hAnsi="宋体"/>
                <w:bCs/>
                <w:color w:val="000000"/>
                <w:sz w:val="24"/>
                <w:highlight w:val="none"/>
              </w:rPr>
            </w:pPr>
            <w:r>
              <w:rPr>
                <w:rFonts w:ascii="宋体" w:hAnsi="宋体"/>
                <w:bCs/>
                <w:color w:val="000000"/>
                <w:sz w:val="24"/>
                <w:highlight w:val="none"/>
              </w:rPr>
              <w:t>业主方名称</w:t>
            </w:r>
          </w:p>
        </w:tc>
        <w:tc>
          <w:tcPr>
            <w:tcW w:w="1080" w:type="dxa"/>
            <w:vAlign w:val="center"/>
          </w:tcPr>
          <w:p w14:paraId="571ECA20">
            <w:pPr>
              <w:spacing w:line="360" w:lineRule="auto"/>
              <w:jc w:val="center"/>
              <w:rPr>
                <w:rFonts w:ascii="宋体" w:hAnsi="宋体"/>
                <w:bCs/>
                <w:color w:val="000000"/>
                <w:sz w:val="24"/>
                <w:highlight w:val="none"/>
              </w:rPr>
            </w:pPr>
            <w:r>
              <w:rPr>
                <w:rFonts w:ascii="宋体" w:hAnsi="宋体"/>
                <w:bCs/>
                <w:color w:val="000000"/>
                <w:sz w:val="24"/>
                <w:highlight w:val="none"/>
              </w:rPr>
              <w:t>联系人</w:t>
            </w:r>
          </w:p>
        </w:tc>
        <w:tc>
          <w:tcPr>
            <w:tcW w:w="1338" w:type="dxa"/>
            <w:vAlign w:val="center"/>
          </w:tcPr>
          <w:p w14:paraId="609A140F">
            <w:pPr>
              <w:spacing w:line="360" w:lineRule="auto"/>
              <w:jc w:val="center"/>
              <w:rPr>
                <w:rFonts w:ascii="宋体" w:hAnsi="宋体"/>
                <w:bCs/>
                <w:color w:val="000000"/>
                <w:sz w:val="24"/>
                <w:highlight w:val="none"/>
              </w:rPr>
            </w:pPr>
            <w:r>
              <w:rPr>
                <w:rFonts w:ascii="宋体" w:hAnsi="宋体"/>
                <w:bCs/>
                <w:color w:val="000000"/>
                <w:sz w:val="24"/>
                <w:highlight w:val="none"/>
              </w:rPr>
              <w:t>联系电话</w:t>
            </w:r>
          </w:p>
        </w:tc>
        <w:tc>
          <w:tcPr>
            <w:tcW w:w="1233" w:type="dxa"/>
            <w:vAlign w:val="center"/>
          </w:tcPr>
          <w:p w14:paraId="6577D85F">
            <w:pPr>
              <w:spacing w:line="360" w:lineRule="auto"/>
              <w:jc w:val="center"/>
              <w:rPr>
                <w:rFonts w:ascii="宋体" w:hAnsi="宋体"/>
                <w:bCs/>
                <w:color w:val="000000"/>
                <w:sz w:val="24"/>
                <w:highlight w:val="none"/>
              </w:rPr>
            </w:pPr>
            <w:r>
              <w:rPr>
                <w:rFonts w:ascii="宋体" w:hAnsi="宋体"/>
                <w:bCs/>
                <w:color w:val="000000"/>
                <w:sz w:val="24"/>
                <w:highlight w:val="none"/>
              </w:rPr>
              <w:t>购买时间</w:t>
            </w:r>
          </w:p>
        </w:tc>
        <w:tc>
          <w:tcPr>
            <w:tcW w:w="1234" w:type="dxa"/>
            <w:vAlign w:val="center"/>
          </w:tcPr>
          <w:p w14:paraId="65575340">
            <w:pPr>
              <w:spacing w:line="360" w:lineRule="auto"/>
              <w:jc w:val="center"/>
              <w:rPr>
                <w:rFonts w:ascii="宋体" w:hAnsi="宋体"/>
                <w:bCs/>
                <w:color w:val="000000"/>
                <w:sz w:val="24"/>
                <w:highlight w:val="none"/>
              </w:rPr>
            </w:pPr>
            <w:r>
              <w:rPr>
                <w:rFonts w:ascii="宋体" w:hAnsi="宋体"/>
                <w:bCs/>
                <w:color w:val="000000"/>
                <w:sz w:val="24"/>
                <w:highlight w:val="none"/>
              </w:rPr>
              <w:t>使用状况</w:t>
            </w:r>
          </w:p>
        </w:tc>
      </w:tr>
      <w:tr w14:paraId="24F54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20" w:type="dxa"/>
            <w:vAlign w:val="center"/>
          </w:tcPr>
          <w:p w14:paraId="3F55CEB2">
            <w:pPr>
              <w:spacing w:line="360" w:lineRule="auto"/>
              <w:jc w:val="center"/>
              <w:rPr>
                <w:rFonts w:ascii="宋体" w:hAnsi="宋体"/>
                <w:bCs/>
                <w:color w:val="000000"/>
                <w:sz w:val="24"/>
                <w:highlight w:val="none"/>
              </w:rPr>
            </w:pPr>
            <w:r>
              <w:rPr>
                <w:rFonts w:ascii="宋体" w:hAnsi="宋体"/>
                <w:bCs/>
                <w:color w:val="000000"/>
                <w:sz w:val="24"/>
                <w:highlight w:val="none"/>
              </w:rPr>
              <w:t>1</w:t>
            </w:r>
          </w:p>
        </w:tc>
        <w:tc>
          <w:tcPr>
            <w:tcW w:w="1044" w:type="dxa"/>
            <w:vAlign w:val="center"/>
          </w:tcPr>
          <w:p w14:paraId="79EE471F">
            <w:pPr>
              <w:spacing w:line="360" w:lineRule="auto"/>
              <w:jc w:val="center"/>
              <w:rPr>
                <w:rFonts w:ascii="宋体" w:hAnsi="宋体"/>
                <w:bCs/>
                <w:color w:val="000000"/>
                <w:sz w:val="24"/>
                <w:highlight w:val="none"/>
              </w:rPr>
            </w:pPr>
          </w:p>
        </w:tc>
        <w:tc>
          <w:tcPr>
            <w:tcW w:w="1259" w:type="dxa"/>
            <w:vAlign w:val="center"/>
          </w:tcPr>
          <w:p w14:paraId="23807E05">
            <w:pPr>
              <w:spacing w:line="360" w:lineRule="auto"/>
              <w:jc w:val="center"/>
              <w:rPr>
                <w:rFonts w:ascii="宋体" w:hAnsi="宋体"/>
                <w:bCs/>
                <w:color w:val="000000"/>
                <w:sz w:val="24"/>
                <w:highlight w:val="none"/>
              </w:rPr>
            </w:pPr>
          </w:p>
        </w:tc>
        <w:tc>
          <w:tcPr>
            <w:tcW w:w="1446" w:type="dxa"/>
            <w:vAlign w:val="center"/>
          </w:tcPr>
          <w:p w14:paraId="2DFBC3C9">
            <w:pPr>
              <w:spacing w:line="360" w:lineRule="auto"/>
              <w:jc w:val="center"/>
              <w:rPr>
                <w:rFonts w:ascii="宋体" w:hAnsi="宋体"/>
                <w:bCs/>
                <w:color w:val="000000"/>
                <w:sz w:val="24"/>
                <w:highlight w:val="none"/>
              </w:rPr>
            </w:pPr>
          </w:p>
        </w:tc>
        <w:tc>
          <w:tcPr>
            <w:tcW w:w="1080" w:type="dxa"/>
            <w:vAlign w:val="center"/>
          </w:tcPr>
          <w:p w14:paraId="6899C3BA">
            <w:pPr>
              <w:spacing w:line="360" w:lineRule="auto"/>
              <w:jc w:val="center"/>
              <w:rPr>
                <w:rFonts w:ascii="宋体" w:hAnsi="宋体"/>
                <w:bCs/>
                <w:color w:val="000000"/>
                <w:sz w:val="24"/>
                <w:highlight w:val="none"/>
              </w:rPr>
            </w:pPr>
          </w:p>
        </w:tc>
        <w:tc>
          <w:tcPr>
            <w:tcW w:w="1338" w:type="dxa"/>
            <w:vAlign w:val="center"/>
          </w:tcPr>
          <w:p w14:paraId="75C93C62">
            <w:pPr>
              <w:spacing w:line="360" w:lineRule="auto"/>
              <w:jc w:val="center"/>
              <w:rPr>
                <w:rFonts w:ascii="宋体" w:hAnsi="宋体"/>
                <w:bCs/>
                <w:color w:val="000000"/>
                <w:sz w:val="24"/>
                <w:highlight w:val="none"/>
              </w:rPr>
            </w:pPr>
          </w:p>
        </w:tc>
        <w:tc>
          <w:tcPr>
            <w:tcW w:w="1233" w:type="dxa"/>
            <w:vAlign w:val="center"/>
          </w:tcPr>
          <w:p w14:paraId="6EB1D301">
            <w:pPr>
              <w:spacing w:line="360" w:lineRule="auto"/>
              <w:jc w:val="center"/>
              <w:rPr>
                <w:rFonts w:ascii="宋体" w:hAnsi="宋体"/>
                <w:bCs/>
                <w:color w:val="000000"/>
                <w:sz w:val="24"/>
                <w:highlight w:val="none"/>
              </w:rPr>
            </w:pPr>
          </w:p>
        </w:tc>
        <w:tc>
          <w:tcPr>
            <w:tcW w:w="1234" w:type="dxa"/>
            <w:vAlign w:val="center"/>
          </w:tcPr>
          <w:p w14:paraId="260268B7">
            <w:pPr>
              <w:spacing w:line="360" w:lineRule="auto"/>
              <w:jc w:val="center"/>
              <w:rPr>
                <w:rFonts w:ascii="宋体" w:hAnsi="宋体"/>
                <w:bCs/>
                <w:color w:val="000000"/>
                <w:sz w:val="24"/>
                <w:highlight w:val="none"/>
              </w:rPr>
            </w:pPr>
          </w:p>
        </w:tc>
      </w:tr>
      <w:tr w14:paraId="6B31D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20" w:type="dxa"/>
            <w:vAlign w:val="center"/>
          </w:tcPr>
          <w:p w14:paraId="451E6503">
            <w:pPr>
              <w:spacing w:line="360" w:lineRule="auto"/>
              <w:jc w:val="center"/>
              <w:rPr>
                <w:rFonts w:ascii="宋体" w:hAnsi="宋体"/>
                <w:bCs/>
                <w:color w:val="000000"/>
                <w:sz w:val="24"/>
                <w:highlight w:val="none"/>
              </w:rPr>
            </w:pPr>
            <w:r>
              <w:rPr>
                <w:rFonts w:ascii="宋体" w:hAnsi="宋体"/>
                <w:bCs/>
                <w:color w:val="000000"/>
                <w:sz w:val="24"/>
                <w:highlight w:val="none"/>
              </w:rPr>
              <w:t>2</w:t>
            </w:r>
          </w:p>
        </w:tc>
        <w:tc>
          <w:tcPr>
            <w:tcW w:w="1044" w:type="dxa"/>
            <w:vAlign w:val="center"/>
          </w:tcPr>
          <w:p w14:paraId="19356E48">
            <w:pPr>
              <w:spacing w:line="360" w:lineRule="auto"/>
              <w:jc w:val="center"/>
              <w:rPr>
                <w:rFonts w:ascii="宋体" w:hAnsi="宋体"/>
                <w:bCs/>
                <w:color w:val="000000"/>
                <w:sz w:val="24"/>
                <w:highlight w:val="none"/>
              </w:rPr>
            </w:pPr>
          </w:p>
        </w:tc>
        <w:tc>
          <w:tcPr>
            <w:tcW w:w="1259" w:type="dxa"/>
            <w:vAlign w:val="center"/>
          </w:tcPr>
          <w:p w14:paraId="53D56BB2">
            <w:pPr>
              <w:spacing w:line="360" w:lineRule="auto"/>
              <w:jc w:val="center"/>
              <w:rPr>
                <w:rFonts w:ascii="宋体" w:hAnsi="宋体"/>
                <w:bCs/>
                <w:color w:val="000000"/>
                <w:sz w:val="24"/>
                <w:highlight w:val="none"/>
              </w:rPr>
            </w:pPr>
          </w:p>
        </w:tc>
        <w:tc>
          <w:tcPr>
            <w:tcW w:w="1446" w:type="dxa"/>
            <w:vAlign w:val="center"/>
          </w:tcPr>
          <w:p w14:paraId="43B1270A">
            <w:pPr>
              <w:spacing w:line="360" w:lineRule="auto"/>
              <w:jc w:val="center"/>
              <w:rPr>
                <w:rFonts w:ascii="宋体" w:hAnsi="宋体"/>
                <w:bCs/>
                <w:color w:val="000000"/>
                <w:sz w:val="24"/>
                <w:highlight w:val="none"/>
              </w:rPr>
            </w:pPr>
          </w:p>
        </w:tc>
        <w:tc>
          <w:tcPr>
            <w:tcW w:w="1080" w:type="dxa"/>
            <w:vAlign w:val="center"/>
          </w:tcPr>
          <w:p w14:paraId="53122035">
            <w:pPr>
              <w:spacing w:line="360" w:lineRule="auto"/>
              <w:jc w:val="center"/>
              <w:rPr>
                <w:rFonts w:ascii="宋体" w:hAnsi="宋体"/>
                <w:bCs/>
                <w:color w:val="000000"/>
                <w:sz w:val="24"/>
                <w:highlight w:val="none"/>
              </w:rPr>
            </w:pPr>
          </w:p>
        </w:tc>
        <w:tc>
          <w:tcPr>
            <w:tcW w:w="1338" w:type="dxa"/>
            <w:vAlign w:val="center"/>
          </w:tcPr>
          <w:p w14:paraId="4EB9321A">
            <w:pPr>
              <w:spacing w:line="360" w:lineRule="auto"/>
              <w:jc w:val="center"/>
              <w:rPr>
                <w:rFonts w:ascii="宋体" w:hAnsi="宋体"/>
                <w:bCs/>
                <w:color w:val="000000"/>
                <w:sz w:val="24"/>
                <w:highlight w:val="none"/>
              </w:rPr>
            </w:pPr>
          </w:p>
        </w:tc>
        <w:tc>
          <w:tcPr>
            <w:tcW w:w="1233" w:type="dxa"/>
            <w:vAlign w:val="center"/>
          </w:tcPr>
          <w:p w14:paraId="3B88077F">
            <w:pPr>
              <w:spacing w:line="360" w:lineRule="auto"/>
              <w:jc w:val="center"/>
              <w:rPr>
                <w:rFonts w:ascii="宋体" w:hAnsi="宋体"/>
                <w:bCs/>
                <w:color w:val="000000"/>
                <w:sz w:val="24"/>
                <w:highlight w:val="none"/>
              </w:rPr>
            </w:pPr>
          </w:p>
        </w:tc>
        <w:tc>
          <w:tcPr>
            <w:tcW w:w="1234" w:type="dxa"/>
            <w:vAlign w:val="center"/>
          </w:tcPr>
          <w:p w14:paraId="0CBFB46B">
            <w:pPr>
              <w:spacing w:line="360" w:lineRule="auto"/>
              <w:jc w:val="center"/>
              <w:rPr>
                <w:rFonts w:ascii="宋体" w:hAnsi="宋体"/>
                <w:bCs/>
                <w:color w:val="000000"/>
                <w:sz w:val="24"/>
                <w:highlight w:val="none"/>
              </w:rPr>
            </w:pPr>
          </w:p>
        </w:tc>
      </w:tr>
      <w:tr w14:paraId="5FBA4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20" w:type="dxa"/>
            <w:vAlign w:val="center"/>
          </w:tcPr>
          <w:p w14:paraId="489EDA77">
            <w:pPr>
              <w:spacing w:line="360" w:lineRule="auto"/>
              <w:jc w:val="center"/>
              <w:rPr>
                <w:rFonts w:ascii="宋体" w:hAnsi="宋体"/>
                <w:bCs/>
                <w:color w:val="000000"/>
                <w:sz w:val="24"/>
                <w:highlight w:val="none"/>
              </w:rPr>
            </w:pPr>
            <w:r>
              <w:rPr>
                <w:rFonts w:ascii="宋体" w:hAnsi="宋体"/>
                <w:bCs/>
                <w:color w:val="000000"/>
                <w:sz w:val="24"/>
                <w:highlight w:val="none"/>
              </w:rPr>
              <w:t>3</w:t>
            </w:r>
          </w:p>
        </w:tc>
        <w:tc>
          <w:tcPr>
            <w:tcW w:w="1044" w:type="dxa"/>
            <w:vAlign w:val="center"/>
          </w:tcPr>
          <w:p w14:paraId="58C77237">
            <w:pPr>
              <w:spacing w:line="360" w:lineRule="auto"/>
              <w:jc w:val="center"/>
              <w:rPr>
                <w:rFonts w:ascii="宋体" w:hAnsi="宋体"/>
                <w:bCs/>
                <w:color w:val="000000"/>
                <w:sz w:val="24"/>
                <w:highlight w:val="none"/>
              </w:rPr>
            </w:pPr>
          </w:p>
        </w:tc>
        <w:tc>
          <w:tcPr>
            <w:tcW w:w="1259" w:type="dxa"/>
            <w:vAlign w:val="center"/>
          </w:tcPr>
          <w:p w14:paraId="1A545DF5">
            <w:pPr>
              <w:spacing w:line="360" w:lineRule="auto"/>
              <w:jc w:val="center"/>
              <w:rPr>
                <w:rFonts w:ascii="宋体" w:hAnsi="宋体"/>
                <w:bCs/>
                <w:color w:val="000000"/>
                <w:sz w:val="24"/>
                <w:highlight w:val="none"/>
              </w:rPr>
            </w:pPr>
          </w:p>
        </w:tc>
        <w:tc>
          <w:tcPr>
            <w:tcW w:w="1446" w:type="dxa"/>
            <w:vAlign w:val="center"/>
          </w:tcPr>
          <w:p w14:paraId="438C227A">
            <w:pPr>
              <w:spacing w:line="360" w:lineRule="auto"/>
              <w:jc w:val="center"/>
              <w:rPr>
                <w:rFonts w:ascii="宋体" w:hAnsi="宋体"/>
                <w:bCs/>
                <w:color w:val="000000"/>
                <w:sz w:val="24"/>
                <w:highlight w:val="none"/>
              </w:rPr>
            </w:pPr>
          </w:p>
        </w:tc>
        <w:tc>
          <w:tcPr>
            <w:tcW w:w="1080" w:type="dxa"/>
            <w:vAlign w:val="center"/>
          </w:tcPr>
          <w:p w14:paraId="335BDE0B">
            <w:pPr>
              <w:spacing w:line="360" w:lineRule="auto"/>
              <w:jc w:val="center"/>
              <w:rPr>
                <w:rFonts w:ascii="宋体" w:hAnsi="宋体"/>
                <w:bCs/>
                <w:color w:val="000000"/>
                <w:sz w:val="24"/>
                <w:highlight w:val="none"/>
              </w:rPr>
            </w:pPr>
          </w:p>
        </w:tc>
        <w:tc>
          <w:tcPr>
            <w:tcW w:w="1338" w:type="dxa"/>
            <w:vAlign w:val="center"/>
          </w:tcPr>
          <w:p w14:paraId="18FB5A9F">
            <w:pPr>
              <w:spacing w:line="360" w:lineRule="auto"/>
              <w:jc w:val="center"/>
              <w:rPr>
                <w:rFonts w:ascii="宋体" w:hAnsi="宋体"/>
                <w:bCs/>
                <w:color w:val="000000"/>
                <w:sz w:val="24"/>
                <w:highlight w:val="none"/>
              </w:rPr>
            </w:pPr>
          </w:p>
        </w:tc>
        <w:tc>
          <w:tcPr>
            <w:tcW w:w="1233" w:type="dxa"/>
            <w:vAlign w:val="center"/>
          </w:tcPr>
          <w:p w14:paraId="11D3C30A">
            <w:pPr>
              <w:spacing w:line="360" w:lineRule="auto"/>
              <w:jc w:val="center"/>
              <w:rPr>
                <w:rFonts w:ascii="宋体" w:hAnsi="宋体"/>
                <w:bCs/>
                <w:color w:val="000000"/>
                <w:sz w:val="24"/>
                <w:highlight w:val="none"/>
              </w:rPr>
            </w:pPr>
          </w:p>
        </w:tc>
        <w:tc>
          <w:tcPr>
            <w:tcW w:w="1234" w:type="dxa"/>
            <w:vAlign w:val="center"/>
          </w:tcPr>
          <w:p w14:paraId="4CBF1CB1">
            <w:pPr>
              <w:spacing w:line="360" w:lineRule="auto"/>
              <w:jc w:val="center"/>
              <w:rPr>
                <w:rFonts w:ascii="宋体" w:hAnsi="宋体"/>
                <w:bCs/>
                <w:color w:val="000000"/>
                <w:sz w:val="24"/>
                <w:highlight w:val="none"/>
              </w:rPr>
            </w:pPr>
          </w:p>
        </w:tc>
      </w:tr>
      <w:tr w14:paraId="546C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20" w:type="dxa"/>
            <w:vAlign w:val="center"/>
          </w:tcPr>
          <w:p w14:paraId="4F4E4CE8">
            <w:pPr>
              <w:spacing w:line="360" w:lineRule="auto"/>
              <w:jc w:val="center"/>
              <w:rPr>
                <w:rFonts w:ascii="宋体" w:hAnsi="宋体"/>
                <w:bCs/>
                <w:color w:val="000000"/>
                <w:sz w:val="24"/>
                <w:highlight w:val="none"/>
              </w:rPr>
            </w:pPr>
            <w:r>
              <w:rPr>
                <w:rFonts w:ascii="宋体" w:hAnsi="宋体"/>
                <w:bCs/>
                <w:color w:val="000000"/>
                <w:sz w:val="24"/>
                <w:highlight w:val="none"/>
              </w:rPr>
              <w:t>4</w:t>
            </w:r>
          </w:p>
        </w:tc>
        <w:tc>
          <w:tcPr>
            <w:tcW w:w="1044" w:type="dxa"/>
            <w:vAlign w:val="center"/>
          </w:tcPr>
          <w:p w14:paraId="558FE42A">
            <w:pPr>
              <w:spacing w:line="360" w:lineRule="auto"/>
              <w:jc w:val="center"/>
              <w:rPr>
                <w:rFonts w:ascii="宋体" w:hAnsi="宋体"/>
                <w:bCs/>
                <w:color w:val="000000"/>
                <w:sz w:val="24"/>
                <w:highlight w:val="none"/>
              </w:rPr>
            </w:pPr>
          </w:p>
        </w:tc>
        <w:tc>
          <w:tcPr>
            <w:tcW w:w="1259" w:type="dxa"/>
            <w:vAlign w:val="center"/>
          </w:tcPr>
          <w:p w14:paraId="7A1AB8CA">
            <w:pPr>
              <w:spacing w:line="360" w:lineRule="auto"/>
              <w:jc w:val="center"/>
              <w:rPr>
                <w:rFonts w:ascii="宋体" w:hAnsi="宋体"/>
                <w:bCs/>
                <w:color w:val="000000"/>
                <w:sz w:val="24"/>
                <w:highlight w:val="none"/>
              </w:rPr>
            </w:pPr>
          </w:p>
        </w:tc>
        <w:tc>
          <w:tcPr>
            <w:tcW w:w="1446" w:type="dxa"/>
            <w:vAlign w:val="center"/>
          </w:tcPr>
          <w:p w14:paraId="6D35BF9B">
            <w:pPr>
              <w:spacing w:line="360" w:lineRule="auto"/>
              <w:jc w:val="center"/>
              <w:rPr>
                <w:rFonts w:ascii="宋体" w:hAnsi="宋体"/>
                <w:bCs/>
                <w:color w:val="000000"/>
                <w:sz w:val="24"/>
                <w:highlight w:val="none"/>
              </w:rPr>
            </w:pPr>
          </w:p>
        </w:tc>
        <w:tc>
          <w:tcPr>
            <w:tcW w:w="1080" w:type="dxa"/>
            <w:vAlign w:val="center"/>
          </w:tcPr>
          <w:p w14:paraId="6F43B717">
            <w:pPr>
              <w:spacing w:line="360" w:lineRule="auto"/>
              <w:jc w:val="center"/>
              <w:rPr>
                <w:rFonts w:ascii="宋体" w:hAnsi="宋体"/>
                <w:bCs/>
                <w:color w:val="000000"/>
                <w:sz w:val="24"/>
                <w:highlight w:val="none"/>
              </w:rPr>
            </w:pPr>
          </w:p>
        </w:tc>
        <w:tc>
          <w:tcPr>
            <w:tcW w:w="1338" w:type="dxa"/>
            <w:vAlign w:val="center"/>
          </w:tcPr>
          <w:p w14:paraId="1AD8657D">
            <w:pPr>
              <w:spacing w:line="360" w:lineRule="auto"/>
              <w:jc w:val="center"/>
              <w:rPr>
                <w:rFonts w:ascii="宋体" w:hAnsi="宋体"/>
                <w:bCs/>
                <w:color w:val="000000"/>
                <w:sz w:val="24"/>
                <w:highlight w:val="none"/>
              </w:rPr>
            </w:pPr>
          </w:p>
        </w:tc>
        <w:tc>
          <w:tcPr>
            <w:tcW w:w="1233" w:type="dxa"/>
            <w:vAlign w:val="center"/>
          </w:tcPr>
          <w:p w14:paraId="73BCBDF2">
            <w:pPr>
              <w:spacing w:line="360" w:lineRule="auto"/>
              <w:jc w:val="center"/>
              <w:rPr>
                <w:rFonts w:ascii="宋体" w:hAnsi="宋体"/>
                <w:bCs/>
                <w:color w:val="000000"/>
                <w:sz w:val="24"/>
                <w:highlight w:val="none"/>
              </w:rPr>
            </w:pPr>
          </w:p>
        </w:tc>
        <w:tc>
          <w:tcPr>
            <w:tcW w:w="1234" w:type="dxa"/>
            <w:vAlign w:val="center"/>
          </w:tcPr>
          <w:p w14:paraId="7DC73666">
            <w:pPr>
              <w:spacing w:line="360" w:lineRule="auto"/>
              <w:jc w:val="center"/>
              <w:rPr>
                <w:rFonts w:ascii="宋体" w:hAnsi="宋体"/>
                <w:bCs/>
                <w:color w:val="000000"/>
                <w:sz w:val="24"/>
                <w:highlight w:val="none"/>
              </w:rPr>
            </w:pPr>
          </w:p>
        </w:tc>
      </w:tr>
      <w:tr w14:paraId="4B8A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20" w:type="dxa"/>
            <w:vAlign w:val="center"/>
          </w:tcPr>
          <w:p w14:paraId="52C5FA5C">
            <w:pPr>
              <w:spacing w:line="360" w:lineRule="auto"/>
              <w:jc w:val="center"/>
              <w:rPr>
                <w:rFonts w:ascii="宋体" w:hAnsi="宋体"/>
                <w:bCs/>
                <w:color w:val="000000"/>
                <w:sz w:val="24"/>
                <w:highlight w:val="none"/>
              </w:rPr>
            </w:pPr>
            <w:r>
              <w:rPr>
                <w:rFonts w:ascii="宋体" w:hAnsi="宋体"/>
                <w:bCs/>
                <w:color w:val="000000"/>
                <w:sz w:val="24"/>
                <w:highlight w:val="none"/>
              </w:rPr>
              <w:t>5</w:t>
            </w:r>
          </w:p>
        </w:tc>
        <w:tc>
          <w:tcPr>
            <w:tcW w:w="1044" w:type="dxa"/>
            <w:vAlign w:val="center"/>
          </w:tcPr>
          <w:p w14:paraId="1EAD2B71">
            <w:pPr>
              <w:spacing w:line="360" w:lineRule="auto"/>
              <w:jc w:val="center"/>
              <w:rPr>
                <w:rFonts w:ascii="宋体" w:hAnsi="宋体"/>
                <w:bCs/>
                <w:color w:val="000000"/>
                <w:sz w:val="24"/>
                <w:highlight w:val="none"/>
              </w:rPr>
            </w:pPr>
          </w:p>
        </w:tc>
        <w:tc>
          <w:tcPr>
            <w:tcW w:w="1259" w:type="dxa"/>
            <w:vAlign w:val="center"/>
          </w:tcPr>
          <w:p w14:paraId="201CDC2C">
            <w:pPr>
              <w:spacing w:line="360" w:lineRule="auto"/>
              <w:jc w:val="center"/>
              <w:rPr>
                <w:rFonts w:ascii="宋体" w:hAnsi="宋体"/>
                <w:bCs/>
                <w:color w:val="000000"/>
                <w:sz w:val="24"/>
                <w:highlight w:val="none"/>
              </w:rPr>
            </w:pPr>
          </w:p>
        </w:tc>
        <w:tc>
          <w:tcPr>
            <w:tcW w:w="1446" w:type="dxa"/>
            <w:vAlign w:val="center"/>
          </w:tcPr>
          <w:p w14:paraId="5DDB2D3C">
            <w:pPr>
              <w:spacing w:line="360" w:lineRule="auto"/>
              <w:jc w:val="center"/>
              <w:rPr>
                <w:rFonts w:ascii="宋体" w:hAnsi="宋体"/>
                <w:bCs/>
                <w:color w:val="000000"/>
                <w:sz w:val="24"/>
                <w:highlight w:val="none"/>
              </w:rPr>
            </w:pPr>
          </w:p>
        </w:tc>
        <w:tc>
          <w:tcPr>
            <w:tcW w:w="1080" w:type="dxa"/>
            <w:vAlign w:val="center"/>
          </w:tcPr>
          <w:p w14:paraId="020715EA">
            <w:pPr>
              <w:spacing w:line="360" w:lineRule="auto"/>
              <w:jc w:val="center"/>
              <w:rPr>
                <w:rFonts w:ascii="宋体" w:hAnsi="宋体"/>
                <w:bCs/>
                <w:color w:val="000000"/>
                <w:sz w:val="24"/>
                <w:highlight w:val="none"/>
              </w:rPr>
            </w:pPr>
          </w:p>
        </w:tc>
        <w:tc>
          <w:tcPr>
            <w:tcW w:w="1338" w:type="dxa"/>
            <w:vAlign w:val="center"/>
          </w:tcPr>
          <w:p w14:paraId="75DF5102">
            <w:pPr>
              <w:spacing w:line="360" w:lineRule="auto"/>
              <w:jc w:val="center"/>
              <w:rPr>
                <w:rFonts w:ascii="宋体" w:hAnsi="宋体"/>
                <w:bCs/>
                <w:color w:val="000000"/>
                <w:sz w:val="24"/>
                <w:highlight w:val="none"/>
              </w:rPr>
            </w:pPr>
          </w:p>
        </w:tc>
        <w:tc>
          <w:tcPr>
            <w:tcW w:w="1233" w:type="dxa"/>
            <w:vAlign w:val="center"/>
          </w:tcPr>
          <w:p w14:paraId="72BE9C15">
            <w:pPr>
              <w:spacing w:line="360" w:lineRule="auto"/>
              <w:jc w:val="center"/>
              <w:rPr>
                <w:rFonts w:ascii="宋体" w:hAnsi="宋体"/>
                <w:bCs/>
                <w:color w:val="000000"/>
                <w:sz w:val="24"/>
                <w:highlight w:val="none"/>
              </w:rPr>
            </w:pPr>
          </w:p>
        </w:tc>
        <w:tc>
          <w:tcPr>
            <w:tcW w:w="1234" w:type="dxa"/>
            <w:vAlign w:val="center"/>
          </w:tcPr>
          <w:p w14:paraId="260A7E3A">
            <w:pPr>
              <w:spacing w:line="360" w:lineRule="auto"/>
              <w:jc w:val="center"/>
              <w:rPr>
                <w:rFonts w:ascii="宋体" w:hAnsi="宋体"/>
                <w:bCs/>
                <w:color w:val="000000"/>
                <w:sz w:val="24"/>
                <w:highlight w:val="none"/>
              </w:rPr>
            </w:pPr>
          </w:p>
        </w:tc>
      </w:tr>
    </w:tbl>
    <w:p w14:paraId="5F0AA571">
      <w:pPr>
        <w:spacing w:before="156" w:beforeLines="50" w:line="360" w:lineRule="auto"/>
        <w:rPr>
          <w:rFonts w:ascii="宋体" w:hAnsi="宋体"/>
          <w:bCs/>
          <w:color w:val="000000"/>
          <w:sz w:val="24"/>
          <w:highlight w:val="none"/>
        </w:rPr>
      </w:pPr>
      <w:r>
        <w:rPr>
          <w:rFonts w:hint="eastAsia" w:ascii="宋体" w:hAnsi="宋体"/>
          <w:bCs/>
          <w:color w:val="000000"/>
          <w:sz w:val="24"/>
          <w:highlight w:val="none"/>
        </w:rPr>
        <w:t>后附证明材料复印件（加盖公章）。</w:t>
      </w:r>
    </w:p>
    <w:p w14:paraId="48D8C76A">
      <w:pPr>
        <w:spacing w:line="360" w:lineRule="auto"/>
        <w:jc w:val="center"/>
        <w:rPr>
          <w:rFonts w:ascii="宋体" w:hAnsi="宋体"/>
          <w:b/>
          <w:bCs/>
          <w:color w:val="000000"/>
          <w:sz w:val="24"/>
          <w:highlight w:val="none"/>
        </w:rPr>
      </w:pPr>
    </w:p>
    <w:p w14:paraId="52153631">
      <w:pPr>
        <w:widowControl/>
        <w:jc w:val="left"/>
        <w:rPr>
          <w:rFonts w:ascii="宋体" w:hAnsi="宋体"/>
          <w:b/>
          <w:bCs/>
          <w:color w:val="000000"/>
          <w:sz w:val="32"/>
          <w:highlight w:val="none"/>
        </w:rPr>
      </w:pPr>
      <w:r>
        <w:rPr>
          <w:rFonts w:ascii="宋体" w:hAnsi="宋体"/>
          <w:b/>
          <w:bCs/>
          <w:color w:val="000000"/>
          <w:sz w:val="32"/>
          <w:highlight w:val="none"/>
        </w:rPr>
        <w:br w:type="page"/>
      </w:r>
    </w:p>
    <w:p w14:paraId="417EB5C7">
      <w:pPr>
        <w:pStyle w:val="37"/>
        <w:rPr>
          <w:highlight w:val="none"/>
        </w:rPr>
      </w:pPr>
    </w:p>
    <w:p w14:paraId="1B752438">
      <w:pPr>
        <w:spacing w:line="360" w:lineRule="auto"/>
        <w:jc w:val="center"/>
        <w:rPr>
          <w:rFonts w:ascii="宋体" w:hAnsi="宋体"/>
          <w:b/>
          <w:bCs/>
          <w:color w:val="000000"/>
          <w:sz w:val="32"/>
          <w:highlight w:val="none"/>
        </w:rPr>
      </w:pPr>
      <w:r>
        <w:rPr>
          <w:rFonts w:hint="eastAsia" w:ascii="宋体" w:hAnsi="宋体"/>
          <w:b/>
          <w:bCs/>
          <w:color w:val="000000"/>
          <w:sz w:val="32"/>
          <w:highlight w:val="none"/>
          <w:lang w:val="en-US" w:eastAsia="zh-CN"/>
        </w:rPr>
        <w:t>10</w:t>
      </w:r>
      <w:r>
        <w:rPr>
          <w:rFonts w:hint="eastAsia" w:ascii="宋体" w:hAnsi="宋体"/>
          <w:b/>
          <w:bCs/>
          <w:color w:val="000000"/>
          <w:sz w:val="32"/>
          <w:highlight w:val="none"/>
        </w:rPr>
        <w:t>、投标人认为其他需要的资料</w:t>
      </w:r>
      <w:r>
        <w:rPr>
          <w:rFonts w:ascii="宋体" w:hAnsi="宋体"/>
          <w:b/>
          <w:bCs/>
          <w:color w:val="000000"/>
          <w:sz w:val="32"/>
          <w:highlight w:val="none"/>
        </w:rPr>
        <w:br w:type="page"/>
      </w:r>
    </w:p>
    <w:p w14:paraId="0DC0B2A2">
      <w:pPr>
        <w:adjustRightInd w:val="0"/>
        <w:snapToGrid w:val="0"/>
        <w:spacing w:line="360" w:lineRule="auto"/>
        <w:jc w:val="center"/>
        <w:rPr>
          <w:rFonts w:ascii="宋体" w:hAnsi="宋体"/>
          <w:b/>
          <w:color w:val="000000"/>
          <w:sz w:val="32"/>
          <w:szCs w:val="32"/>
          <w:highlight w:val="none"/>
        </w:rPr>
      </w:pPr>
    </w:p>
    <w:p w14:paraId="64FA6B6F">
      <w:pPr>
        <w:adjustRightInd w:val="0"/>
        <w:snapToGrid w:val="0"/>
        <w:spacing w:line="360" w:lineRule="auto"/>
        <w:jc w:val="center"/>
        <w:rPr>
          <w:rFonts w:ascii="宋体" w:hAnsi="宋体"/>
          <w:b/>
          <w:color w:val="000000"/>
          <w:sz w:val="24"/>
          <w:highlight w:val="none"/>
        </w:rPr>
      </w:pPr>
      <w:r>
        <w:rPr>
          <w:rFonts w:hint="eastAsia" w:ascii="宋体" w:hAnsi="宋体"/>
          <w:b/>
          <w:color w:val="000000"/>
          <w:sz w:val="32"/>
          <w:szCs w:val="32"/>
          <w:highlight w:val="none"/>
        </w:rPr>
        <w:t>投标人资格审查表</w:t>
      </w:r>
    </w:p>
    <w:p w14:paraId="62907869">
      <w:pPr>
        <w:adjustRightInd w:val="0"/>
        <w:snapToGrid w:val="0"/>
        <w:spacing w:line="360" w:lineRule="auto"/>
        <w:rPr>
          <w:rFonts w:ascii="宋体" w:hAnsi="宋体"/>
          <w:b/>
          <w:color w:val="000000"/>
          <w:sz w:val="24"/>
          <w:highlight w:val="none"/>
        </w:rPr>
      </w:pPr>
      <w:r>
        <w:rPr>
          <w:rFonts w:hint="eastAsia" w:ascii="宋体" w:hAnsi="宋体"/>
          <w:b/>
          <w:color w:val="000000"/>
          <w:sz w:val="24"/>
          <w:highlight w:val="none"/>
        </w:rPr>
        <w:t>投标人名称：</w:t>
      </w:r>
      <w:r>
        <w:rPr>
          <w:rFonts w:hint="eastAsia" w:ascii="宋体" w:hAnsi="宋体" w:cs="宋体"/>
          <w:b/>
          <w:bCs/>
          <w:szCs w:val="21"/>
          <w:highlight w:val="none"/>
          <w:lang w:val="en-US" w:eastAsia="zh-CN"/>
        </w:rPr>
        <w:t>（盖公章）</w:t>
      </w:r>
    </w:p>
    <w:tbl>
      <w:tblPr>
        <w:tblStyle w:val="28"/>
        <w:tblW w:w="9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797"/>
        <w:gridCol w:w="3370"/>
        <w:gridCol w:w="2268"/>
        <w:gridCol w:w="1473"/>
      </w:tblGrid>
      <w:tr w14:paraId="165B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53" w:type="dxa"/>
            <w:vMerge w:val="restart"/>
            <w:vAlign w:val="center"/>
          </w:tcPr>
          <w:p w14:paraId="747667B7">
            <w:pPr>
              <w:spacing w:line="276" w:lineRule="auto"/>
              <w:jc w:val="center"/>
              <w:rPr>
                <w:rFonts w:ascii="宋体" w:hAnsi="宋体"/>
                <w:color w:val="000000"/>
                <w:sz w:val="24"/>
                <w:highlight w:val="none"/>
              </w:rPr>
            </w:pPr>
            <w:r>
              <w:rPr>
                <w:rFonts w:hint="eastAsia" w:ascii="宋体" w:hAnsi="宋体"/>
                <w:color w:val="000000"/>
                <w:sz w:val="24"/>
                <w:highlight w:val="none"/>
              </w:rPr>
              <w:t>序号</w:t>
            </w:r>
          </w:p>
        </w:tc>
        <w:tc>
          <w:tcPr>
            <w:tcW w:w="5167" w:type="dxa"/>
            <w:gridSpan w:val="2"/>
            <w:vMerge w:val="restart"/>
            <w:vAlign w:val="center"/>
          </w:tcPr>
          <w:p w14:paraId="348E0894">
            <w:pPr>
              <w:spacing w:line="276" w:lineRule="auto"/>
              <w:jc w:val="center"/>
              <w:rPr>
                <w:rFonts w:ascii="宋体" w:hAnsi="宋体"/>
                <w:color w:val="000000"/>
                <w:sz w:val="24"/>
                <w:highlight w:val="none"/>
              </w:rPr>
            </w:pPr>
            <w:r>
              <w:rPr>
                <w:rFonts w:hint="eastAsia" w:ascii="宋体" w:hAnsi="宋体"/>
                <w:color w:val="000000"/>
                <w:sz w:val="24"/>
                <w:highlight w:val="none"/>
              </w:rPr>
              <w:t>名称</w:t>
            </w:r>
          </w:p>
        </w:tc>
        <w:tc>
          <w:tcPr>
            <w:tcW w:w="2268" w:type="dxa"/>
            <w:vMerge w:val="restart"/>
            <w:vAlign w:val="center"/>
          </w:tcPr>
          <w:p w14:paraId="4EE6D7EE">
            <w:pPr>
              <w:spacing w:line="276" w:lineRule="auto"/>
              <w:jc w:val="center"/>
              <w:rPr>
                <w:rFonts w:ascii="宋体" w:hAnsi="宋体"/>
                <w:color w:val="000000"/>
                <w:sz w:val="24"/>
                <w:highlight w:val="none"/>
              </w:rPr>
            </w:pPr>
            <w:r>
              <w:rPr>
                <w:rFonts w:hint="eastAsia" w:ascii="宋体" w:hAnsi="宋体"/>
                <w:color w:val="000000"/>
                <w:sz w:val="24"/>
                <w:highlight w:val="none"/>
              </w:rPr>
              <w:t>审核内容</w:t>
            </w:r>
          </w:p>
        </w:tc>
        <w:tc>
          <w:tcPr>
            <w:tcW w:w="1473" w:type="dxa"/>
            <w:vAlign w:val="center"/>
          </w:tcPr>
          <w:p w14:paraId="2EBA985C">
            <w:pPr>
              <w:spacing w:line="276" w:lineRule="auto"/>
              <w:jc w:val="center"/>
              <w:rPr>
                <w:rFonts w:ascii="宋体" w:hAnsi="宋体"/>
                <w:color w:val="000000"/>
                <w:sz w:val="24"/>
                <w:highlight w:val="none"/>
              </w:rPr>
            </w:pPr>
            <w:r>
              <w:rPr>
                <w:rFonts w:hint="eastAsia" w:ascii="宋体" w:hAnsi="宋体"/>
                <w:color w:val="000000"/>
                <w:sz w:val="24"/>
                <w:highlight w:val="none"/>
              </w:rPr>
              <w:t>核验结果</w:t>
            </w:r>
          </w:p>
        </w:tc>
      </w:tr>
      <w:tr w14:paraId="3D87D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trPr>
        <w:tc>
          <w:tcPr>
            <w:tcW w:w="753" w:type="dxa"/>
            <w:vMerge w:val="continue"/>
            <w:vAlign w:val="center"/>
          </w:tcPr>
          <w:p w14:paraId="15D14596">
            <w:pPr>
              <w:spacing w:line="276" w:lineRule="auto"/>
              <w:jc w:val="center"/>
              <w:rPr>
                <w:rFonts w:ascii="宋体" w:hAnsi="宋体"/>
                <w:color w:val="000000"/>
                <w:sz w:val="24"/>
                <w:highlight w:val="none"/>
              </w:rPr>
            </w:pPr>
          </w:p>
        </w:tc>
        <w:tc>
          <w:tcPr>
            <w:tcW w:w="5167" w:type="dxa"/>
            <w:gridSpan w:val="2"/>
            <w:vMerge w:val="continue"/>
            <w:vAlign w:val="center"/>
          </w:tcPr>
          <w:p w14:paraId="21D0118E">
            <w:pPr>
              <w:spacing w:line="276" w:lineRule="auto"/>
              <w:jc w:val="center"/>
              <w:rPr>
                <w:rFonts w:ascii="宋体" w:hAnsi="宋体"/>
                <w:color w:val="000000"/>
                <w:sz w:val="24"/>
                <w:highlight w:val="none"/>
              </w:rPr>
            </w:pPr>
          </w:p>
        </w:tc>
        <w:tc>
          <w:tcPr>
            <w:tcW w:w="2268" w:type="dxa"/>
            <w:vMerge w:val="continue"/>
          </w:tcPr>
          <w:p w14:paraId="0ACC6471">
            <w:pPr>
              <w:spacing w:line="276" w:lineRule="auto"/>
              <w:jc w:val="center"/>
              <w:rPr>
                <w:rFonts w:ascii="宋体" w:hAnsi="宋体"/>
                <w:color w:val="000000"/>
                <w:sz w:val="24"/>
                <w:highlight w:val="none"/>
              </w:rPr>
            </w:pPr>
          </w:p>
        </w:tc>
        <w:tc>
          <w:tcPr>
            <w:tcW w:w="1473" w:type="dxa"/>
            <w:vAlign w:val="center"/>
          </w:tcPr>
          <w:p w14:paraId="2F94BFD0">
            <w:pPr>
              <w:spacing w:line="276" w:lineRule="auto"/>
              <w:jc w:val="center"/>
              <w:rPr>
                <w:rFonts w:ascii="宋体" w:hAnsi="宋体"/>
                <w:color w:val="000000"/>
                <w:sz w:val="24"/>
                <w:highlight w:val="none"/>
              </w:rPr>
            </w:pPr>
            <w:r>
              <w:rPr>
                <w:rFonts w:hint="eastAsia" w:ascii="宋体" w:hAnsi="宋体"/>
                <w:color w:val="000000"/>
                <w:sz w:val="24"/>
                <w:highlight w:val="none"/>
              </w:rPr>
              <w:t>有效打√、无效划X</w:t>
            </w:r>
          </w:p>
        </w:tc>
      </w:tr>
      <w:tr w14:paraId="06F8B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53" w:type="dxa"/>
            <w:vAlign w:val="center"/>
          </w:tcPr>
          <w:p w14:paraId="671D03FB">
            <w:pPr>
              <w:spacing w:line="276" w:lineRule="auto"/>
              <w:jc w:val="center"/>
              <w:rPr>
                <w:rFonts w:ascii="宋体" w:hAnsi="宋体"/>
                <w:color w:val="000000"/>
                <w:sz w:val="24"/>
                <w:highlight w:val="none"/>
              </w:rPr>
            </w:pPr>
            <w:bookmarkStart w:id="19" w:name="OLE_LINK1" w:colFirst="0" w:colLast="1"/>
            <w:r>
              <w:rPr>
                <w:rFonts w:hint="eastAsia" w:ascii="宋体" w:hAnsi="宋体"/>
                <w:color w:val="000000"/>
                <w:sz w:val="24"/>
                <w:highlight w:val="none"/>
              </w:rPr>
              <w:t>1</w:t>
            </w:r>
          </w:p>
        </w:tc>
        <w:tc>
          <w:tcPr>
            <w:tcW w:w="5167" w:type="dxa"/>
            <w:gridSpan w:val="2"/>
            <w:vAlign w:val="center"/>
          </w:tcPr>
          <w:p w14:paraId="65BA5C1A">
            <w:pPr>
              <w:spacing w:line="276" w:lineRule="auto"/>
              <w:jc w:val="left"/>
              <w:rPr>
                <w:rFonts w:ascii="宋体" w:hAnsi="宋体"/>
                <w:color w:val="000000"/>
                <w:sz w:val="24"/>
                <w:highlight w:val="none"/>
              </w:rPr>
            </w:pPr>
            <w:r>
              <w:rPr>
                <w:rFonts w:hint="eastAsia" w:ascii="宋体" w:hAnsi="宋体"/>
                <w:color w:val="000000"/>
                <w:sz w:val="24"/>
                <w:highlight w:val="none"/>
              </w:rPr>
              <w:t>投标人的营业执照复印件加盖公章</w:t>
            </w:r>
          </w:p>
        </w:tc>
        <w:tc>
          <w:tcPr>
            <w:tcW w:w="2268" w:type="dxa"/>
            <w:vAlign w:val="center"/>
          </w:tcPr>
          <w:p w14:paraId="5B8C0D15">
            <w:pPr>
              <w:spacing w:line="276" w:lineRule="auto"/>
              <w:ind w:right="-107" w:rightChars="-51"/>
              <w:rPr>
                <w:rFonts w:ascii="宋体" w:hAnsi="宋体"/>
                <w:color w:val="000000"/>
                <w:sz w:val="24"/>
                <w:highlight w:val="none"/>
              </w:rPr>
            </w:pPr>
            <w:r>
              <w:rPr>
                <w:rFonts w:hint="eastAsia" w:ascii="宋体" w:hAnsi="宋体"/>
                <w:color w:val="000000"/>
                <w:sz w:val="24"/>
                <w:highlight w:val="none"/>
              </w:rPr>
              <w:t>是否提供并合格：</w:t>
            </w:r>
          </w:p>
        </w:tc>
        <w:tc>
          <w:tcPr>
            <w:tcW w:w="1473" w:type="dxa"/>
            <w:vAlign w:val="center"/>
          </w:tcPr>
          <w:p w14:paraId="4F484E1A">
            <w:pPr>
              <w:spacing w:line="276" w:lineRule="auto"/>
              <w:jc w:val="center"/>
              <w:rPr>
                <w:rFonts w:ascii="宋体" w:hAnsi="宋体"/>
                <w:color w:val="000000"/>
                <w:sz w:val="24"/>
                <w:highlight w:val="none"/>
              </w:rPr>
            </w:pPr>
          </w:p>
        </w:tc>
      </w:tr>
      <w:tr w14:paraId="5664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53" w:type="dxa"/>
            <w:vAlign w:val="center"/>
          </w:tcPr>
          <w:p w14:paraId="6D4F20D3">
            <w:pPr>
              <w:spacing w:line="276" w:lineRule="auto"/>
              <w:jc w:val="center"/>
              <w:rPr>
                <w:rFonts w:ascii="宋体" w:hAnsi="宋体"/>
                <w:color w:val="000000"/>
                <w:sz w:val="24"/>
                <w:highlight w:val="none"/>
              </w:rPr>
            </w:pPr>
            <w:r>
              <w:rPr>
                <w:rFonts w:hint="eastAsia" w:ascii="宋体" w:hAnsi="宋体"/>
                <w:color w:val="000000"/>
                <w:sz w:val="24"/>
                <w:highlight w:val="none"/>
              </w:rPr>
              <w:t>2</w:t>
            </w:r>
          </w:p>
        </w:tc>
        <w:tc>
          <w:tcPr>
            <w:tcW w:w="5167" w:type="dxa"/>
            <w:gridSpan w:val="2"/>
            <w:vAlign w:val="center"/>
          </w:tcPr>
          <w:p w14:paraId="3D2B3BB9">
            <w:pPr>
              <w:spacing w:line="276" w:lineRule="auto"/>
              <w:jc w:val="left"/>
              <w:rPr>
                <w:rFonts w:hint="default" w:ascii="宋体" w:hAnsi="宋体" w:eastAsia="宋体"/>
                <w:bCs/>
                <w:color w:val="000000"/>
                <w:sz w:val="24"/>
                <w:highlight w:val="none"/>
                <w:lang w:val="en-US" w:eastAsia="zh-CN"/>
              </w:rPr>
            </w:pPr>
            <w:r>
              <w:rPr>
                <w:rFonts w:hint="eastAsia" w:ascii="宋体" w:hAnsi="宋体"/>
                <w:bCs/>
                <w:color w:val="000000"/>
                <w:sz w:val="24"/>
                <w:highlight w:val="none"/>
                <w:lang w:val="en-US" w:eastAsia="zh-CN"/>
              </w:rPr>
              <w:t>相应经营范围、团队成员的资质证明</w:t>
            </w:r>
          </w:p>
        </w:tc>
        <w:tc>
          <w:tcPr>
            <w:tcW w:w="2268" w:type="dxa"/>
            <w:vAlign w:val="center"/>
          </w:tcPr>
          <w:p w14:paraId="31C1B59F">
            <w:pPr>
              <w:spacing w:line="276" w:lineRule="auto"/>
              <w:rPr>
                <w:rFonts w:ascii="宋体" w:hAnsi="宋体"/>
                <w:color w:val="000000"/>
                <w:sz w:val="24"/>
                <w:highlight w:val="none"/>
              </w:rPr>
            </w:pPr>
            <w:r>
              <w:rPr>
                <w:rFonts w:hint="eastAsia" w:ascii="宋体" w:hAnsi="宋体"/>
                <w:color w:val="000000"/>
                <w:sz w:val="24"/>
                <w:highlight w:val="none"/>
              </w:rPr>
              <w:t>是否提供并合格：</w:t>
            </w:r>
          </w:p>
        </w:tc>
        <w:tc>
          <w:tcPr>
            <w:tcW w:w="1473" w:type="dxa"/>
          </w:tcPr>
          <w:p w14:paraId="4FAA292F">
            <w:pPr>
              <w:spacing w:line="276" w:lineRule="auto"/>
              <w:jc w:val="center"/>
              <w:rPr>
                <w:rFonts w:ascii="宋体" w:hAnsi="宋体"/>
                <w:color w:val="000000"/>
                <w:sz w:val="24"/>
                <w:highlight w:val="none"/>
              </w:rPr>
            </w:pPr>
          </w:p>
        </w:tc>
      </w:tr>
      <w:tr w14:paraId="7466A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53" w:type="dxa"/>
            <w:vAlign w:val="center"/>
          </w:tcPr>
          <w:p w14:paraId="4D8083E5">
            <w:pPr>
              <w:spacing w:line="276" w:lineRule="auto"/>
              <w:jc w:val="center"/>
              <w:rPr>
                <w:rFonts w:ascii="宋体" w:hAnsi="宋体"/>
                <w:color w:val="000000"/>
                <w:sz w:val="24"/>
                <w:highlight w:val="none"/>
              </w:rPr>
            </w:pPr>
            <w:r>
              <w:rPr>
                <w:rFonts w:hint="eastAsia" w:ascii="宋体" w:hAnsi="宋体"/>
                <w:color w:val="000000"/>
                <w:sz w:val="24"/>
                <w:highlight w:val="none"/>
              </w:rPr>
              <w:t>3</w:t>
            </w:r>
          </w:p>
        </w:tc>
        <w:tc>
          <w:tcPr>
            <w:tcW w:w="5167" w:type="dxa"/>
            <w:gridSpan w:val="2"/>
            <w:vAlign w:val="center"/>
          </w:tcPr>
          <w:p w14:paraId="36B3CC67">
            <w:pPr>
              <w:spacing w:line="276" w:lineRule="auto"/>
              <w:jc w:val="left"/>
              <w:rPr>
                <w:rFonts w:ascii="宋体" w:hAnsi="宋体"/>
                <w:bCs/>
                <w:color w:val="000000"/>
                <w:sz w:val="24"/>
                <w:highlight w:val="none"/>
              </w:rPr>
            </w:pPr>
            <w:r>
              <w:rPr>
                <w:rFonts w:hint="eastAsia" w:ascii="宋体" w:hAnsi="宋体"/>
                <w:bCs/>
                <w:color w:val="000000"/>
                <w:sz w:val="24"/>
                <w:highlight w:val="none"/>
              </w:rPr>
              <w:t>法定代表人的授权委托书原件及授权代表的身份证（复印件加盖公章）；若法定代表人参加，仅提供法定代表人身份证明及身份证（复印件加盖公章）</w:t>
            </w:r>
          </w:p>
        </w:tc>
        <w:tc>
          <w:tcPr>
            <w:tcW w:w="2268" w:type="dxa"/>
            <w:vAlign w:val="center"/>
          </w:tcPr>
          <w:p w14:paraId="375D4371">
            <w:pPr>
              <w:pStyle w:val="37"/>
              <w:ind w:firstLine="0" w:firstLineChars="0"/>
              <w:rPr>
                <w:sz w:val="24"/>
                <w:highlight w:val="none"/>
              </w:rPr>
            </w:pPr>
            <w:r>
              <w:rPr>
                <w:rFonts w:hint="eastAsia" w:ascii="宋体" w:hAnsi="宋体"/>
                <w:color w:val="000000"/>
                <w:sz w:val="24"/>
                <w:highlight w:val="none"/>
              </w:rPr>
              <w:t>是否提供并合格：</w:t>
            </w:r>
          </w:p>
        </w:tc>
        <w:tc>
          <w:tcPr>
            <w:tcW w:w="1473" w:type="dxa"/>
          </w:tcPr>
          <w:p w14:paraId="3A4F5416">
            <w:pPr>
              <w:spacing w:line="276" w:lineRule="auto"/>
              <w:rPr>
                <w:rFonts w:ascii="宋体" w:hAnsi="宋体"/>
                <w:color w:val="000000"/>
                <w:sz w:val="24"/>
                <w:highlight w:val="none"/>
              </w:rPr>
            </w:pPr>
          </w:p>
        </w:tc>
      </w:tr>
      <w:tr w14:paraId="0CF98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53" w:type="dxa"/>
            <w:vAlign w:val="center"/>
          </w:tcPr>
          <w:p w14:paraId="3B387A7C">
            <w:pPr>
              <w:spacing w:line="276" w:lineRule="auto"/>
              <w:jc w:val="center"/>
              <w:rPr>
                <w:rFonts w:hint="eastAsia" w:ascii="宋体" w:hAnsi="宋体" w:eastAsia="宋体"/>
                <w:color w:val="000000"/>
                <w:sz w:val="24"/>
                <w:highlight w:val="none"/>
                <w:lang w:val="en-US" w:eastAsia="zh-CN"/>
              </w:rPr>
            </w:pPr>
            <w:r>
              <w:rPr>
                <w:rFonts w:hint="eastAsia" w:ascii="宋体" w:hAnsi="宋体"/>
                <w:color w:val="000000"/>
                <w:sz w:val="24"/>
                <w:highlight w:val="none"/>
                <w:lang w:val="en-US" w:eastAsia="zh-CN"/>
              </w:rPr>
              <w:t>4</w:t>
            </w:r>
          </w:p>
        </w:tc>
        <w:tc>
          <w:tcPr>
            <w:tcW w:w="5167" w:type="dxa"/>
            <w:gridSpan w:val="2"/>
            <w:vAlign w:val="center"/>
          </w:tcPr>
          <w:p w14:paraId="27C4D47E">
            <w:pPr>
              <w:spacing w:line="276" w:lineRule="auto"/>
              <w:jc w:val="left"/>
              <w:rPr>
                <w:rFonts w:hint="eastAsia" w:ascii="宋体" w:hAnsi="宋体"/>
                <w:bCs/>
                <w:color w:val="000000"/>
                <w:sz w:val="24"/>
                <w:highlight w:val="none"/>
              </w:rPr>
            </w:pPr>
            <w:r>
              <w:rPr>
                <w:rFonts w:hint="eastAsia" w:ascii="宋体" w:hAnsi="宋体"/>
                <w:bCs/>
                <w:color w:val="000000"/>
                <w:sz w:val="24"/>
                <w:highlight w:val="none"/>
              </w:rPr>
              <w:t>提供近三年（</w:t>
            </w:r>
            <w:r>
              <w:rPr>
                <w:rFonts w:hint="eastAsia" w:ascii="宋体" w:hAnsi="宋体"/>
                <w:bCs/>
                <w:color w:val="000000"/>
                <w:sz w:val="24"/>
                <w:highlight w:val="none"/>
                <w:lang w:val="en-US" w:eastAsia="zh-CN"/>
              </w:rPr>
              <w:t>2022-2024</w:t>
            </w:r>
            <w:r>
              <w:rPr>
                <w:rFonts w:hint="eastAsia" w:ascii="宋体" w:hAnsi="宋体"/>
                <w:bCs/>
                <w:color w:val="000000"/>
                <w:sz w:val="24"/>
                <w:highlight w:val="none"/>
              </w:rPr>
              <w:t>年度）的财务报告，必须包括：资产负债表、利润表、现金流量表。（新成立的公司提供自公司成立以来的财务报告）（复印件加盖公章）；</w:t>
            </w:r>
          </w:p>
        </w:tc>
        <w:tc>
          <w:tcPr>
            <w:tcW w:w="2268" w:type="dxa"/>
            <w:vAlign w:val="center"/>
          </w:tcPr>
          <w:p w14:paraId="11160E14">
            <w:pPr>
              <w:pStyle w:val="37"/>
              <w:ind w:firstLine="0" w:firstLineChars="0"/>
              <w:rPr>
                <w:rFonts w:hint="eastAsia" w:ascii="宋体" w:hAnsi="宋体"/>
                <w:color w:val="000000"/>
                <w:sz w:val="24"/>
                <w:highlight w:val="none"/>
              </w:rPr>
            </w:pPr>
            <w:r>
              <w:rPr>
                <w:rFonts w:hint="eastAsia" w:ascii="宋体" w:hAnsi="宋体"/>
                <w:color w:val="000000"/>
                <w:sz w:val="24"/>
                <w:highlight w:val="none"/>
              </w:rPr>
              <w:t>是否提供并合格：</w:t>
            </w:r>
          </w:p>
        </w:tc>
        <w:tc>
          <w:tcPr>
            <w:tcW w:w="1473" w:type="dxa"/>
          </w:tcPr>
          <w:p w14:paraId="77D4850B">
            <w:pPr>
              <w:spacing w:line="276" w:lineRule="auto"/>
              <w:rPr>
                <w:rFonts w:ascii="宋体" w:hAnsi="宋体"/>
                <w:color w:val="000000"/>
                <w:sz w:val="24"/>
                <w:highlight w:val="none"/>
              </w:rPr>
            </w:pPr>
          </w:p>
        </w:tc>
      </w:tr>
      <w:tr w14:paraId="7356E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53" w:type="dxa"/>
            <w:vAlign w:val="center"/>
          </w:tcPr>
          <w:p w14:paraId="11D9E72C">
            <w:pPr>
              <w:spacing w:line="276" w:lineRule="auto"/>
              <w:jc w:val="center"/>
              <w:rPr>
                <w:rFonts w:hint="eastAsia" w:ascii="宋体" w:hAnsi="宋体" w:eastAsia="宋体"/>
                <w:color w:val="000000"/>
                <w:sz w:val="24"/>
                <w:highlight w:val="none"/>
                <w:lang w:eastAsia="zh-CN"/>
              </w:rPr>
            </w:pPr>
            <w:r>
              <w:rPr>
                <w:rFonts w:hint="eastAsia" w:ascii="宋体" w:hAnsi="宋体"/>
                <w:color w:val="000000"/>
                <w:sz w:val="24"/>
                <w:highlight w:val="none"/>
                <w:lang w:val="en-US" w:eastAsia="zh-CN"/>
              </w:rPr>
              <w:t>5</w:t>
            </w:r>
          </w:p>
        </w:tc>
        <w:tc>
          <w:tcPr>
            <w:tcW w:w="5167" w:type="dxa"/>
            <w:gridSpan w:val="2"/>
            <w:vAlign w:val="center"/>
          </w:tcPr>
          <w:p w14:paraId="480D8268">
            <w:pPr>
              <w:spacing w:line="276" w:lineRule="auto"/>
              <w:jc w:val="left"/>
              <w:rPr>
                <w:rFonts w:ascii="宋体" w:hAnsi="宋体"/>
                <w:bCs/>
                <w:color w:val="000000"/>
                <w:sz w:val="24"/>
                <w:highlight w:val="none"/>
              </w:rPr>
            </w:pPr>
            <w:r>
              <w:rPr>
                <w:rFonts w:hint="eastAsia" w:ascii="宋体" w:hAnsi="宋体"/>
                <w:bCs/>
                <w:color w:val="000000"/>
                <w:sz w:val="24"/>
                <w:highlight w:val="none"/>
              </w:rPr>
              <w:t>投标人未在“信用中国”网站、“中国政府采购网”网站信用信息共享平台中列入失信被执行人、</w:t>
            </w:r>
            <w:r>
              <w:rPr>
                <w:rFonts w:hint="eastAsia" w:ascii="宋体" w:hAnsi="宋体"/>
                <w:color w:val="000000"/>
                <w:kern w:val="0"/>
                <w:sz w:val="24"/>
                <w:szCs w:val="20"/>
                <w:highlight w:val="none"/>
              </w:rPr>
              <w:t>重大</w:t>
            </w:r>
            <w:r>
              <w:rPr>
                <w:rFonts w:ascii="宋体" w:hAnsi="宋体"/>
                <w:color w:val="000000"/>
                <w:kern w:val="0"/>
                <w:sz w:val="24"/>
                <w:szCs w:val="20"/>
                <w:highlight w:val="none"/>
              </w:rPr>
              <w:t>税收违法</w:t>
            </w:r>
            <w:r>
              <w:rPr>
                <w:rFonts w:hint="eastAsia" w:ascii="宋体" w:hAnsi="宋体"/>
                <w:color w:val="000000"/>
                <w:kern w:val="0"/>
                <w:sz w:val="24"/>
                <w:szCs w:val="20"/>
                <w:highlight w:val="none"/>
              </w:rPr>
              <w:t>失信主体</w:t>
            </w:r>
            <w:r>
              <w:rPr>
                <w:rFonts w:hint="eastAsia" w:ascii="宋体" w:hAnsi="宋体"/>
                <w:bCs/>
                <w:color w:val="000000"/>
                <w:sz w:val="24"/>
                <w:highlight w:val="none"/>
              </w:rPr>
              <w:t>、政府采购严重违法失信行为记录名单，提供查询结果的网站截图并加盖投标人公章</w:t>
            </w:r>
          </w:p>
        </w:tc>
        <w:tc>
          <w:tcPr>
            <w:tcW w:w="2268" w:type="dxa"/>
            <w:vAlign w:val="center"/>
          </w:tcPr>
          <w:p w14:paraId="1C27839F">
            <w:pPr>
              <w:spacing w:line="276" w:lineRule="auto"/>
              <w:rPr>
                <w:rFonts w:ascii="宋体" w:hAnsi="宋体"/>
                <w:color w:val="000000"/>
                <w:sz w:val="24"/>
                <w:highlight w:val="none"/>
              </w:rPr>
            </w:pPr>
            <w:r>
              <w:rPr>
                <w:rFonts w:hint="eastAsia" w:ascii="宋体" w:hAnsi="宋体"/>
                <w:color w:val="000000"/>
                <w:sz w:val="24"/>
                <w:highlight w:val="none"/>
              </w:rPr>
              <w:t>是否提供并合格：</w:t>
            </w:r>
          </w:p>
        </w:tc>
        <w:tc>
          <w:tcPr>
            <w:tcW w:w="1473" w:type="dxa"/>
          </w:tcPr>
          <w:p w14:paraId="4A4A85AC">
            <w:pPr>
              <w:spacing w:line="276" w:lineRule="auto"/>
              <w:jc w:val="center"/>
              <w:rPr>
                <w:rFonts w:ascii="宋体" w:hAnsi="宋体"/>
                <w:color w:val="000000"/>
                <w:sz w:val="24"/>
                <w:highlight w:val="none"/>
              </w:rPr>
            </w:pPr>
          </w:p>
        </w:tc>
      </w:tr>
      <w:bookmarkEnd w:id="19"/>
      <w:tr w14:paraId="0DC75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550" w:type="dxa"/>
            <w:gridSpan w:val="2"/>
            <w:vAlign w:val="center"/>
          </w:tcPr>
          <w:p w14:paraId="0E1CAEDD">
            <w:pPr>
              <w:spacing w:line="276" w:lineRule="auto"/>
              <w:jc w:val="center"/>
              <w:rPr>
                <w:rFonts w:ascii="宋体" w:hAnsi="宋体"/>
                <w:bCs/>
                <w:color w:val="000000"/>
                <w:sz w:val="24"/>
                <w:highlight w:val="none"/>
              </w:rPr>
            </w:pPr>
            <w:r>
              <w:rPr>
                <w:rFonts w:hint="eastAsia" w:ascii="宋体" w:hAnsi="宋体"/>
                <w:bCs/>
                <w:color w:val="000000"/>
                <w:sz w:val="24"/>
                <w:highlight w:val="none"/>
              </w:rPr>
              <w:t>对核验结果有关人员签字</w:t>
            </w:r>
          </w:p>
        </w:tc>
        <w:tc>
          <w:tcPr>
            <w:tcW w:w="7111" w:type="dxa"/>
            <w:gridSpan w:val="3"/>
            <w:vAlign w:val="center"/>
          </w:tcPr>
          <w:p w14:paraId="067B9D62">
            <w:pPr>
              <w:spacing w:line="276" w:lineRule="auto"/>
              <w:jc w:val="center"/>
              <w:rPr>
                <w:rFonts w:ascii="宋体" w:hAnsi="宋体"/>
                <w:color w:val="000000"/>
                <w:sz w:val="24"/>
                <w:highlight w:val="none"/>
              </w:rPr>
            </w:pPr>
          </w:p>
          <w:p w14:paraId="1E60A959">
            <w:pPr>
              <w:spacing w:line="276" w:lineRule="auto"/>
              <w:rPr>
                <w:rFonts w:ascii="宋体" w:hAnsi="宋体"/>
                <w:color w:val="000000"/>
                <w:sz w:val="24"/>
                <w:highlight w:val="none"/>
              </w:rPr>
            </w:pPr>
            <w:r>
              <w:rPr>
                <w:rFonts w:hint="eastAsia" w:ascii="宋体" w:hAnsi="宋体"/>
                <w:color w:val="000000"/>
                <w:sz w:val="24"/>
                <w:highlight w:val="none"/>
              </w:rPr>
              <w:t>核验人：</w:t>
            </w:r>
          </w:p>
          <w:p w14:paraId="493E7D22">
            <w:pPr>
              <w:spacing w:line="276" w:lineRule="auto"/>
              <w:rPr>
                <w:rFonts w:ascii="宋体" w:hAnsi="宋体"/>
                <w:color w:val="000000"/>
                <w:sz w:val="24"/>
                <w:highlight w:val="none"/>
              </w:rPr>
            </w:pPr>
          </w:p>
          <w:p w14:paraId="27788711">
            <w:pPr>
              <w:spacing w:line="276" w:lineRule="auto"/>
              <w:rPr>
                <w:rFonts w:ascii="宋体" w:hAnsi="宋体"/>
                <w:color w:val="000000"/>
                <w:sz w:val="24"/>
                <w:highlight w:val="none"/>
              </w:rPr>
            </w:pPr>
            <w:r>
              <w:rPr>
                <w:rFonts w:ascii="宋体" w:hAnsi="宋体"/>
                <w:color w:val="000000"/>
                <w:sz w:val="24"/>
                <w:highlight w:val="none"/>
              </w:rPr>
              <w:t>投标人</w:t>
            </w:r>
            <w:r>
              <w:rPr>
                <w:rFonts w:hint="eastAsia" w:ascii="宋体" w:hAnsi="宋体"/>
                <w:color w:val="000000"/>
                <w:sz w:val="24"/>
                <w:highlight w:val="none"/>
              </w:rPr>
              <w:t>法定代表人或授权</w:t>
            </w:r>
            <w:r>
              <w:rPr>
                <w:rFonts w:ascii="宋体" w:hAnsi="宋体"/>
                <w:color w:val="000000"/>
                <w:sz w:val="24"/>
                <w:highlight w:val="none"/>
              </w:rPr>
              <w:t>代表</w:t>
            </w:r>
            <w:r>
              <w:rPr>
                <w:rFonts w:hint="eastAsia" w:ascii="宋体" w:hAnsi="宋体"/>
                <w:color w:val="000000"/>
                <w:sz w:val="24"/>
                <w:highlight w:val="none"/>
              </w:rPr>
              <w:t>签字：</w:t>
            </w:r>
          </w:p>
        </w:tc>
      </w:tr>
    </w:tbl>
    <w:p w14:paraId="79C07882">
      <w:pPr>
        <w:jc w:val="left"/>
        <w:rPr>
          <w:rFonts w:hint="eastAsia" w:ascii="宋体" w:hAnsi="宋体"/>
          <w:b/>
          <w:bCs w:val="0"/>
          <w:color w:val="000000"/>
          <w:szCs w:val="21"/>
          <w:highlight w:val="none"/>
        </w:rPr>
      </w:pPr>
    </w:p>
    <w:p w14:paraId="197D740D">
      <w:pPr>
        <w:jc w:val="left"/>
        <w:rPr>
          <w:rFonts w:hint="eastAsia" w:ascii="宋体" w:hAnsi="宋体"/>
          <w:b/>
          <w:bCs w:val="0"/>
          <w:color w:val="000000"/>
          <w:szCs w:val="21"/>
          <w:highlight w:val="none"/>
        </w:rPr>
      </w:pPr>
      <w:r>
        <w:rPr>
          <w:rFonts w:hint="eastAsia" w:ascii="宋体" w:hAnsi="宋体"/>
          <w:b/>
          <w:bCs w:val="0"/>
          <w:color w:val="000000"/>
          <w:szCs w:val="21"/>
          <w:highlight w:val="none"/>
        </w:rPr>
        <w:t>说明：1、本表除检验结果一列外，其余内容自行填写完毕，无须做入投标文件中，单独置于档案袋中，开标前与投标文件一起递交。2、本表格如果与审查条件有冲突不符合的条件，以审查条件内容为准。3、本表仅作为现场核对证件信息使用，未提供不视为无效投标。</w:t>
      </w:r>
    </w:p>
    <w:p w14:paraId="65059D7E">
      <w:pPr>
        <w:spacing w:line="360" w:lineRule="auto"/>
        <w:jc w:val="center"/>
        <w:rPr>
          <w:rFonts w:ascii="宋体" w:hAnsi="宋体"/>
          <w:b/>
          <w:color w:val="000000"/>
          <w:sz w:val="24"/>
          <w:highlight w:val="none"/>
        </w:rPr>
      </w:pPr>
    </w:p>
    <w:p w14:paraId="02B00717">
      <w:pPr>
        <w:spacing w:line="360" w:lineRule="auto"/>
        <w:jc w:val="center"/>
        <w:rPr>
          <w:rFonts w:ascii="宋体" w:hAnsi="宋体"/>
          <w:b/>
          <w:color w:val="000000"/>
          <w:sz w:val="24"/>
          <w:highlight w:val="none"/>
        </w:rPr>
      </w:pPr>
    </w:p>
    <w:p w14:paraId="54F42E8B">
      <w:pPr>
        <w:adjustRightInd w:val="0"/>
        <w:snapToGrid w:val="0"/>
        <w:jc w:val="center"/>
        <w:rPr>
          <w:rFonts w:ascii="宋体" w:hAnsi="宋体"/>
          <w:b/>
          <w:color w:val="000000"/>
          <w:sz w:val="24"/>
          <w:highlight w:val="none"/>
        </w:rPr>
      </w:pPr>
      <w:r>
        <w:rPr>
          <w:rFonts w:ascii="宋体" w:hAnsi="宋体"/>
          <w:b/>
          <w:color w:val="000000"/>
          <w:sz w:val="24"/>
          <w:highlight w:val="none"/>
        </w:rPr>
        <w:br w:type="page"/>
      </w:r>
    </w:p>
    <w:p w14:paraId="3E5485BC">
      <w:pPr>
        <w:adjustRightInd w:val="0"/>
        <w:snapToGrid w:val="0"/>
        <w:jc w:val="center"/>
        <w:rPr>
          <w:rFonts w:ascii="宋体" w:hAnsi="宋体"/>
          <w:b/>
          <w:color w:val="000000"/>
          <w:sz w:val="24"/>
          <w:highlight w:val="none"/>
        </w:rPr>
      </w:pPr>
    </w:p>
    <w:p w14:paraId="5F8D92C8">
      <w:pPr>
        <w:adjustRightInd w:val="0"/>
        <w:snapToGrid w:val="0"/>
        <w:jc w:val="center"/>
        <w:rPr>
          <w:rFonts w:ascii="宋体" w:hAnsi="宋体" w:cs="宋体"/>
          <w:b/>
          <w:sz w:val="32"/>
          <w:highlight w:val="none"/>
        </w:rPr>
      </w:pPr>
      <w:r>
        <w:rPr>
          <w:rFonts w:hint="eastAsia" w:ascii="宋体" w:hAnsi="宋体" w:cs="宋体"/>
          <w:b/>
          <w:sz w:val="32"/>
          <w:highlight w:val="none"/>
        </w:rPr>
        <w:t>有关</w:t>
      </w:r>
      <w:r>
        <w:rPr>
          <w:rFonts w:hint="eastAsia" w:ascii="宋体" w:hAnsi="宋体" w:cs="宋体"/>
          <w:b/>
          <w:sz w:val="32"/>
          <w:highlight w:val="none"/>
          <w:lang w:val="en-US" w:eastAsia="zh-CN"/>
        </w:rPr>
        <w:t>业绩/</w:t>
      </w:r>
      <w:r>
        <w:rPr>
          <w:rFonts w:hint="eastAsia" w:ascii="宋体" w:hAnsi="宋体" w:cs="宋体"/>
          <w:b/>
          <w:sz w:val="32"/>
          <w:highlight w:val="none"/>
        </w:rPr>
        <w:t>证件得分统计表</w:t>
      </w:r>
    </w:p>
    <w:p w14:paraId="7230CA67">
      <w:pPr>
        <w:shd w:val="clear" w:color="auto" w:fill="FFFFFF"/>
        <w:ind w:right="-136" w:firstLine="210" w:firstLineChars="100"/>
        <w:rPr>
          <w:rFonts w:ascii="宋体" w:hAnsi="宋体" w:cs="宋体"/>
          <w:b/>
          <w:sz w:val="32"/>
          <w:highlight w:val="none"/>
        </w:rPr>
      </w:pPr>
      <w:r>
        <w:rPr>
          <w:rFonts w:hint="eastAsia" w:ascii="宋体" w:hAnsi="宋体" w:cs="宋体"/>
          <w:szCs w:val="21"/>
          <w:highlight w:val="none"/>
        </w:rPr>
        <w:t>投标人名称：</w:t>
      </w:r>
      <w:r>
        <w:rPr>
          <w:rFonts w:hint="eastAsia" w:ascii="宋体" w:hAnsi="宋体" w:cs="宋体"/>
          <w:szCs w:val="21"/>
          <w:highlight w:val="none"/>
          <w:lang w:val="en-US" w:eastAsia="zh-CN"/>
        </w:rPr>
        <w:t>（盖公章）</w:t>
      </w:r>
      <w:r>
        <w:rPr>
          <w:rFonts w:ascii="宋体" w:hAnsi="宋体" w:cs="宋体"/>
          <w:szCs w:val="21"/>
          <w:highlight w:val="none"/>
        </w:rPr>
        <w:t xml:space="preserve">                                </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1"/>
        <w:gridCol w:w="1476"/>
        <w:gridCol w:w="1485"/>
        <w:gridCol w:w="247"/>
        <w:gridCol w:w="814"/>
        <w:gridCol w:w="1575"/>
        <w:gridCol w:w="1033"/>
      </w:tblGrid>
      <w:tr w14:paraId="21A45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151" w:type="dxa"/>
            <w:gridSpan w:val="7"/>
            <w:vAlign w:val="center"/>
          </w:tcPr>
          <w:p w14:paraId="177DB1A0">
            <w:pPr>
              <w:adjustRightInd w:val="0"/>
              <w:snapToGrid w:val="0"/>
              <w:jc w:val="left"/>
              <w:rPr>
                <w:rFonts w:ascii="宋体" w:hAnsi="宋体" w:cs="宋体"/>
                <w:szCs w:val="21"/>
                <w:highlight w:val="none"/>
              </w:rPr>
            </w:pPr>
            <w:r>
              <w:rPr>
                <w:rFonts w:hint="eastAsia" w:ascii="宋体" w:hAnsi="宋体" w:cs="宋体"/>
                <w:szCs w:val="21"/>
                <w:highlight w:val="none"/>
              </w:rPr>
              <w:t>提供202</w:t>
            </w:r>
            <w:r>
              <w:rPr>
                <w:rFonts w:hint="eastAsia" w:ascii="宋体" w:hAnsi="宋体" w:cs="宋体"/>
                <w:szCs w:val="21"/>
                <w:highlight w:val="none"/>
                <w:lang w:val="en-US" w:eastAsia="zh-CN"/>
              </w:rPr>
              <w:t>2</w:t>
            </w:r>
            <w:r>
              <w:rPr>
                <w:rFonts w:hint="eastAsia" w:ascii="宋体" w:hAnsi="宋体" w:cs="宋体"/>
                <w:szCs w:val="21"/>
                <w:highlight w:val="none"/>
              </w:rPr>
              <w:t>年0</w:t>
            </w:r>
            <w:r>
              <w:rPr>
                <w:rFonts w:hint="eastAsia" w:ascii="宋体" w:hAnsi="宋体" w:cs="宋体"/>
                <w:szCs w:val="21"/>
                <w:highlight w:val="none"/>
                <w:lang w:val="en-US" w:eastAsia="zh-CN"/>
              </w:rPr>
              <w:t>6</w:t>
            </w:r>
            <w:r>
              <w:rPr>
                <w:rFonts w:hint="eastAsia" w:ascii="宋体" w:hAnsi="宋体" w:cs="宋体"/>
                <w:szCs w:val="21"/>
                <w:highlight w:val="none"/>
              </w:rPr>
              <w:t>月01日（以合同签订时间为准）以来同类</w:t>
            </w:r>
            <w:r>
              <w:rPr>
                <w:rFonts w:hint="eastAsia" w:ascii="宋体" w:hAnsi="宋体" w:cs="宋体"/>
                <w:szCs w:val="21"/>
                <w:highlight w:val="none"/>
                <w:lang w:val="en-US" w:eastAsia="zh-CN"/>
              </w:rPr>
              <w:t>项目</w:t>
            </w:r>
            <w:r>
              <w:rPr>
                <w:rFonts w:hint="eastAsia" w:ascii="宋体" w:hAnsi="宋体" w:cs="宋体"/>
                <w:szCs w:val="21"/>
                <w:highlight w:val="none"/>
              </w:rPr>
              <w:t>销售业绩合同，每提供1份得</w:t>
            </w:r>
            <w:r>
              <w:rPr>
                <w:rFonts w:hint="eastAsia" w:ascii="宋体" w:hAnsi="宋体" w:cs="宋体"/>
                <w:szCs w:val="21"/>
                <w:highlight w:val="none"/>
                <w:lang w:val="en-US" w:eastAsia="zh-CN"/>
              </w:rPr>
              <w:t>2</w:t>
            </w:r>
            <w:r>
              <w:rPr>
                <w:rFonts w:hint="eastAsia" w:ascii="宋体" w:hAnsi="宋体" w:cs="宋体"/>
                <w:szCs w:val="21"/>
                <w:highlight w:val="none"/>
              </w:rPr>
              <w:t>分，最多得</w:t>
            </w:r>
            <w:r>
              <w:rPr>
                <w:rFonts w:hint="eastAsia" w:ascii="宋体" w:hAnsi="宋体" w:cs="宋体"/>
                <w:szCs w:val="21"/>
                <w:highlight w:val="none"/>
                <w:lang w:val="en-US" w:eastAsia="zh-CN"/>
              </w:rPr>
              <w:t>10</w:t>
            </w:r>
            <w:r>
              <w:rPr>
                <w:rFonts w:hint="eastAsia" w:ascii="宋体" w:hAnsi="宋体" w:cs="宋体"/>
                <w:szCs w:val="21"/>
                <w:highlight w:val="none"/>
              </w:rPr>
              <w:t>分，以投标文件中提供的合同复印件为准。</w:t>
            </w:r>
          </w:p>
        </w:tc>
      </w:tr>
      <w:tr w14:paraId="61FE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3997" w:type="dxa"/>
            <w:gridSpan w:val="2"/>
            <w:vAlign w:val="center"/>
          </w:tcPr>
          <w:p w14:paraId="74056801">
            <w:pPr>
              <w:adjustRightInd w:val="0"/>
              <w:snapToGrid w:val="0"/>
              <w:jc w:val="center"/>
              <w:rPr>
                <w:rFonts w:ascii="宋体" w:hAnsi="宋体" w:cs="宋体"/>
                <w:szCs w:val="21"/>
                <w:highlight w:val="none"/>
              </w:rPr>
            </w:pPr>
            <w:r>
              <w:rPr>
                <w:rFonts w:hint="eastAsia" w:ascii="宋体" w:hAnsi="宋体" w:cs="宋体"/>
                <w:szCs w:val="21"/>
                <w:highlight w:val="none"/>
              </w:rPr>
              <w:t>业绩名称</w:t>
            </w:r>
          </w:p>
        </w:tc>
        <w:tc>
          <w:tcPr>
            <w:tcW w:w="1485" w:type="dxa"/>
            <w:vAlign w:val="center"/>
          </w:tcPr>
          <w:p w14:paraId="6A4B2621">
            <w:pPr>
              <w:adjustRightInd w:val="0"/>
              <w:snapToGrid w:val="0"/>
              <w:jc w:val="center"/>
              <w:rPr>
                <w:rFonts w:ascii="宋体" w:hAnsi="宋体" w:cs="宋体"/>
                <w:szCs w:val="21"/>
                <w:highlight w:val="none"/>
              </w:rPr>
            </w:pPr>
            <w:r>
              <w:rPr>
                <w:rFonts w:hint="eastAsia" w:ascii="宋体" w:hAnsi="宋体" w:cs="宋体"/>
                <w:szCs w:val="21"/>
                <w:highlight w:val="none"/>
              </w:rPr>
              <w:t>签订日期</w:t>
            </w:r>
          </w:p>
        </w:tc>
        <w:tc>
          <w:tcPr>
            <w:tcW w:w="1061" w:type="dxa"/>
            <w:gridSpan w:val="2"/>
            <w:vAlign w:val="center"/>
          </w:tcPr>
          <w:p w14:paraId="6331E42A">
            <w:pPr>
              <w:adjustRightInd w:val="0"/>
              <w:snapToGrid w:val="0"/>
              <w:jc w:val="center"/>
              <w:rPr>
                <w:rFonts w:ascii="宋体" w:hAnsi="宋体" w:cs="宋体"/>
                <w:szCs w:val="21"/>
                <w:highlight w:val="none"/>
              </w:rPr>
            </w:pPr>
            <w:r>
              <w:rPr>
                <w:rFonts w:hint="eastAsia" w:ascii="宋体" w:hAnsi="宋体" w:cs="宋体"/>
                <w:szCs w:val="21"/>
                <w:highlight w:val="none"/>
              </w:rPr>
              <w:t>合同金额</w:t>
            </w:r>
          </w:p>
        </w:tc>
        <w:tc>
          <w:tcPr>
            <w:tcW w:w="1575" w:type="dxa"/>
            <w:vAlign w:val="center"/>
          </w:tcPr>
          <w:p w14:paraId="1F606CC9">
            <w:pPr>
              <w:adjustRightInd w:val="0"/>
              <w:snapToGrid w:val="0"/>
              <w:jc w:val="center"/>
              <w:rPr>
                <w:rFonts w:ascii="宋体" w:hAnsi="宋体" w:cs="宋体"/>
                <w:szCs w:val="21"/>
                <w:highlight w:val="none"/>
              </w:rPr>
            </w:pPr>
            <w:r>
              <w:rPr>
                <w:rFonts w:hint="eastAsia" w:ascii="宋体" w:hAnsi="宋体" w:cs="宋体"/>
                <w:szCs w:val="21"/>
                <w:highlight w:val="none"/>
              </w:rPr>
              <w:t>合同复印件是否提供并合格</w:t>
            </w:r>
          </w:p>
        </w:tc>
        <w:tc>
          <w:tcPr>
            <w:tcW w:w="1033" w:type="dxa"/>
            <w:vAlign w:val="center"/>
          </w:tcPr>
          <w:p w14:paraId="12CCFC75">
            <w:pPr>
              <w:adjustRightInd w:val="0"/>
              <w:snapToGrid w:val="0"/>
              <w:jc w:val="center"/>
              <w:rPr>
                <w:rFonts w:ascii="宋体" w:hAnsi="宋体" w:cs="宋体"/>
                <w:szCs w:val="21"/>
                <w:highlight w:val="none"/>
              </w:rPr>
            </w:pPr>
            <w:r>
              <w:rPr>
                <w:rFonts w:hint="eastAsia" w:ascii="宋体" w:hAnsi="宋体" w:cs="宋体"/>
                <w:szCs w:val="21"/>
                <w:highlight w:val="none"/>
              </w:rPr>
              <w:t>得分</w:t>
            </w:r>
          </w:p>
        </w:tc>
      </w:tr>
      <w:tr w14:paraId="5726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97" w:type="dxa"/>
            <w:gridSpan w:val="2"/>
            <w:vAlign w:val="center"/>
          </w:tcPr>
          <w:p w14:paraId="25A9D86F">
            <w:pPr>
              <w:spacing w:line="400" w:lineRule="exact"/>
              <w:rPr>
                <w:rFonts w:hint="default" w:ascii="宋体" w:hAnsi="宋体" w:eastAsia="宋体" w:cs="宋体"/>
                <w:szCs w:val="21"/>
                <w:highlight w:val="none"/>
                <w:lang w:val="en-US" w:eastAsia="zh-CN"/>
              </w:rPr>
            </w:pPr>
          </w:p>
        </w:tc>
        <w:tc>
          <w:tcPr>
            <w:tcW w:w="1485" w:type="dxa"/>
            <w:vAlign w:val="center"/>
          </w:tcPr>
          <w:p w14:paraId="27EEB808">
            <w:pPr>
              <w:spacing w:line="400" w:lineRule="exact"/>
              <w:rPr>
                <w:rFonts w:hint="default" w:ascii="宋体" w:hAnsi="宋体" w:eastAsia="宋体" w:cs="宋体"/>
                <w:szCs w:val="21"/>
                <w:highlight w:val="none"/>
                <w:lang w:val="en-US" w:eastAsia="zh-CN"/>
              </w:rPr>
            </w:pPr>
          </w:p>
        </w:tc>
        <w:tc>
          <w:tcPr>
            <w:tcW w:w="1061" w:type="dxa"/>
            <w:gridSpan w:val="2"/>
            <w:vAlign w:val="center"/>
          </w:tcPr>
          <w:p w14:paraId="0DF2351D">
            <w:pPr>
              <w:adjustRightInd w:val="0"/>
              <w:snapToGrid w:val="0"/>
              <w:spacing w:line="320" w:lineRule="exact"/>
              <w:rPr>
                <w:rFonts w:ascii="宋体" w:hAnsi="宋体" w:cs="宋体"/>
                <w:szCs w:val="21"/>
                <w:highlight w:val="none"/>
              </w:rPr>
            </w:pPr>
          </w:p>
        </w:tc>
        <w:tc>
          <w:tcPr>
            <w:tcW w:w="1575" w:type="dxa"/>
            <w:vAlign w:val="center"/>
          </w:tcPr>
          <w:p w14:paraId="1AD9A00C">
            <w:pPr>
              <w:adjustRightInd w:val="0"/>
              <w:snapToGrid w:val="0"/>
              <w:spacing w:line="320" w:lineRule="exact"/>
              <w:rPr>
                <w:rFonts w:hint="eastAsia" w:ascii="宋体" w:hAnsi="宋体" w:eastAsia="宋体" w:cs="宋体"/>
                <w:szCs w:val="21"/>
                <w:highlight w:val="none"/>
                <w:lang w:val="en-US" w:eastAsia="zh-CN"/>
              </w:rPr>
            </w:pPr>
          </w:p>
        </w:tc>
        <w:tc>
          <w:tcPr>
            <w:tcW w:w="1033" w:type="dxa"/>
            <w:vAlign w:val="center"/>
          </w:tcPr>
          <w:p w14:paraId="4D4DEF5C">
            <w:pPr>
              <w:adjustRightInd w:val="0"/>
              <w:snapToGrid w:val="0"/>
              <w:spacing w:line="320" w:lineRule="exact"/>
              <w:rPr>
                <w:rFonts w:ascii="宋体" w:hAnsi="宋体" w:cs="宋体"/>
                <w:szCs w:val="21"/>
                <w:highlight w:val="none"/>
              </w:rPr>
            </w:pPr>
          </w:p>
        </w:tc>
      </w:tr>
      <w:tr w14:paraId="59B2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97" w:type="dxa"/>
            <w:gridSpan w:val="2"/>
            <w:vAlign w:val="center"/>
          </w:tcPr>
          <w:p w14:paraId="4C3F6404">
            <w:pPr>
              <w:spacing w:line="400" w:lineRule="exact"/>
              <w:rPr>
                <w:rFonts w:hint="default" w:ascii="宋体" w:hAnsi="宋体" w:eastAsia="宋体" w:cs="宋体"/>
                <w:szCs w:val="21"/>
                <w:highlight w:val="none"/>
                <w:lang w:val="en-US" w:eastAsia="zh-CN"/>
              </w:rPr>
            </w:pPr>
          </w:p>
        </w:tc>
        <w:tc>
          <w:tcPr>
            <w:tcW w:w="1485" w:type="dxa"/>
            <w:vAlign w:val="center"/>
          </w:tcPr>
          <w:p w14:paraId="1015F8E3">
            <w:pPr>
              <w:spacing w:line="400" w:lineRule="exact"/>
              <w:rPr>
                <w:rFonts w:hint="default" w:ascii="宋体" w:hAnsi="宋体" w:eastAsia="宋体" w:cs="宋体"/>
                <w:szCs w:val="21"/>
                <w:highlight w:val="none"/>
                <w:lang w:val="en-US" w:eastAsia="zh-CN"/>
              </w:rPr>
            </w:pPr>
          </w:p>
        </w:tc>
        <w:tc>
          <w:tcPr>
            <w:tcW w:w="1061" w:type="dxa"/>
            <w:gridSpan w:val="2"/>
            <w:vAlign w:val="center"/>
          </w:tcPr>
          <w:p w14:paraId="316C3975">
            <w:pPr>
              <w:adjustRightInd w:val="0"/>
              <w:snapToGrid w:val="0"/>
              <w:spacing w:line="320" w:lineRule="exact"/>
              <w:rPr>
                <w:rFonts w:ascii="宋体" w:hAnsi="宋体" w:cs="宋体"/>
                <w:szCs w:val="21"/>
                <w:highlight w:val="none"/>
              </w:rPr>
            </w:pPr>
          </w:p>
        </w:tc>
        <w:tc>
          <w:tcPr>
            <w:tcW w:w="1575" w:type="dxa"/>
            <w:vAlign w:val="center"/>
          </w:tcPr>
          <w:p w14:paraId="1862C6FC">
            <w:pPr>
              <w:adjustRightInd w:val="0"/>
              <w:snapToGrid w:val="0"/>
              <w:spacing w:line="320" w:lineRule="exact"/>
              <w:rPr>
                <w:rFonts w:hint="eastAsia" w:ascii="宋体" w:hAnsi="宋体" w:eastAsia="宋体" w:cs="宋体"/>
                <w:szCs w:val="21"/>
                <w:highlight w:val="none"/>
                <w:lang w:val="en-US" w:eastAsia="zh-CN"/>
              </w:rPr>
            </w:pPr>
          </w:p>
        </w:tc>
        <w:tc>
          <w:tcPr>
            <w:tcW w:w="1033" w:type="dxa"/>
            <w:vAlign w:val="center"/>
          </w:tcPr>
          <w:p w14:paraId="62096159">
            <w:pPr>
              <w:adjustRightInd w:val="0"/>
              <w:snapToGrid w:val="0"/>
              <w:spacing w:line="320" w:lineRule="exact"/>
              <w:rPr>
                <w:rFonts w:ascii="宋体" w:hAnsi="宋体" w:cs="宋体"/>
                <w:szCs w:val="21"/>
                <w:highlight w:val="none"/>
              </w:rPr>
            </w:pPr>
          </w:p>
        </w:tc>
      </w:tr>
      <w:tr w14:paraId="0A629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97" w:type="dxa"/>
            <w:gridSpan w:val="2"/>
            <w:vAlign w:val="center"/>
          </w:tcPr>
          <w:p w14:paraId="4F069BF3">
            <w:pPr>
              <w:spacing w:line="400" w:lineRule="exact"/>
              <w:rPr>
                <w:rFonts w:hint="default" w:ascii="宋体" w:hAnsi="宋体" w:eastAsia="宋体" w:cs="宋体"/>
                <w:szCs w:val="21"/>
                <w:highlight w:val="none"/>
                <w:lang w:val="en-US" w:eastAsia="zh-CN"/>
              </w:rPr>
            </w:pPr>
          </w:p>
        </w:tc>
        <w:tc>
          <w:tcPr>
            <w:tcW w:w="1485" w:type="dxa"/>
            <w:vAlign w:val="center"/>
          </w:tcPr>
          <w:p w14:paraId="14B82ECE">
            <w:pPr>
              <w:spacing w:line="400" w:lineRule="exact"/>
              <w:rPr>
                <w:rFonts w:hint="default" w:ascii="宋体" w:hAnsi="宋体" w:eastAsia="宋体" w:cs="宋体"/>
                <w:szCs w:val="21"/>
                <w:highlight w:val="none"/>
                <w:lang w:val="en-US" w:eastAsia="zh-CN"/>
              </w:rPr>
            </w:pPr>
          </w:p>
        </w:tc>
        <w:tc>
          <w:tcPr>
            <w:tcW w:w="1061" w:type="dxa"/>
            <w:gridSpan w:val="2"/>
            <w:vAlign w:val="center"/>
          </w:tcPr>
          <w:p w14:paraId="0124913E">
            <w:pPr>
              <w:adjustRightInd w:val="0"/>
              <w:snapToGrid w:val="0"/>
              <w:spacing w:line="320" w:lineRule="exact"/>
              <w:rPr>
                <w:rFonts w:ascii="宋体" w:hAnsi="宋体" w:cs="宋体"/>
                <w:szCs w:val="21"/>
                <w:highlight w:val="none"/>
              </w:rPr>
            </w:pPr>
          </w:p>
        </w:tc>
        <w:tc>
          <w:tcPr>
            <w:tcW w:w="1575" w:type="dxa"/>
            <w:vAlign w:val="center"/>
          </w:tcPr>
          <w:p w14:paraId="79A15794">
            <w:pPr>
              <w:adjustRightInd w:val="0"/>
              <w:snapToGrid w:val="0"/>
              <w:spacing w:line="320" w:lineRule="exact"/>
              <w:rPr>
                <w:rFonts w:hint="eastAsia" w:ascii="宋体" w:hAnsi="宋体" w:eastAsia="宋体" w:cs="宋体"/>
                <w:szCs w:val="21"/>
                <w:highlight w:val="none"/>
                <w:lang w:val="en-US" w:eastAsia="zh-CN"/>
              </w:rPr>
            </w:pPr>
          </w:p>
        </w:tc>
        <w:tc>
          <w:tcPr>
            <w:tcW w:w="1033" w:type="dxa"/>
            <w:vAlign w:val="center"/>
          </w:tcPr>
          <w:p w14:paraId="78E76738">
            <w:pPr>
              <w:adjustRightInd w:val="0"/>
              <w:snapToGrid w:val="0"/>
              <w:spacing w:line="320" w:lineRule="exact"/>
              <w:rPr>
                <w:rFonts w:ascii="宋体" w:hAnsi="宋体" w:cs="宋体"/>
                <w:szCs w:val="21"/>
                <w:highlight w:val="none"/>
              </w:rPr>
            </w:pPr>
          </w:p>
        </w:tc>
      </w:tr>
      <w:tr w14:paraId="18CC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97" w:type="dxa"/>
            <w:gridSpan w:val="2"/>
            <w:vAlign w:val="center"/>
          </w:tcPr>
          <w:p w14:paraId="5ADD285E">
            <w:pPr>
              <w:spacing w:line="400" w:lineRule="exact"/>
              <w:rPr>
                <w:rFonts w:hint="default" w:ascii="宋体" w:hAnsi="宋体" w:eastAsia="宋体" w:cs="宋体"/>
                <w:szCs w:val="21"/>
                <w:highlight w:val="none"/>
                <w:lang w:val="en-US" w:eastAsia="zh-CN"/>
              </w:rPr>
            </w:pPr>
          </w:p>
        </w:tc>
        <w:tc>
          <w:tcPr>
            <w:tcW w:w="1485" w:type="dxa"/>
            <w:vAlign w:val="center"/>
          </w:tcPr>
          <w:p w14:paraId="7F24E955">
            <w:pPr>
              <w:spacing w:line="400" w:lineRule="exact"/>
              <w:rPr>
                <w:rFonts w:hint="default" w:ascii="宋体" w:hAnsi="宋体" w:eastAsia="宋体" w:cs="宋体"/>
                <w:szCs w:val="21"/>
                <w:highlight w:val="none"/>
                <w:lang w:val="en-US" w:eastAsia="zh-CN"/>
              </w:rPr>
            </w:pPr>
          </w:p>
        </w:tc>
        <w:tc>
          <w:tcPr>
            <w:tcW w:w="1061" w:type="dxa"/>
            <w:gridSpan w:val="2"/>
            <w:vAlign w:val="center"/>
          </w:tcPr>
          <w:p w14:paraId="47816576">
            <w:pPr>
              <w:adjustRightInd w:val="0"/>
              <w:snapToGrid w:val="0"/>
              <w:spacing w:line="320" w:lineRule="exact"/>
              <w:rPr>
                <w:rFonts w:ascii="宋体" w:hAnsi="宋体" w:cs="宋体"/>
                <w:szCs w:val="21"/>
                <w:highlight w:val="none"/>
              </w:rPr>
            </w:pPr>
          </w:p>
        </w:tc>
        <w:tc>
          <w:tcPr>
            <w:tcW w:w="1575" w:type="dxa"/>
            <w:vAlign w:val="center"/>
          </w:tcPr>
          <w:p w14:paraId="710D8C1F">
            <w:pPr>
              <w:adjustRightInd w:val="0"/>
              <w:snapToGrid w:val="0"/>
              <w:spacing w:line="320" w:lineRule="exact"/>
              <w:rPr>
                <w:rFonts w:hint="eastAsia" w:ascii="宋体" w:hAnsi="宋体" w:eastAsia="宋体" w:cs="宋体"/>
                <w:szCs w:val="21"/>
                <w:highlight w:val="none"/>
                <w:lang w:val="en-US" w:eastAsia="zh-CN"/>
              </w:rPr>
            </w:pPr>
          </w:p>
        </w:tc>
        <w:tc>
          <w:tcPr>
            <w:tcW w:w="1033" w:type="dxa"/>
            <w:vAlign w:val="center"/>
          </w:tcPr>
          <w:p w14:paraId="58D5D8C8">
            <w:pPr>
              <w:adjustRightInd w:val="0"/>
              <w:snapToGrid w:val="0"/>
              <w:spacing w:line="320" w:lineRule="exact"/>
              <w:rPr>
                <w:rFonts w:ascii="宋体" w:hAnsi="宋体" w:cs="宋体"/>
                <w:szCs w:val="21"/>
                <w:highlight w:val="none"/>
              </w:rPr>
            </w:pPr>
          </w:p>
        </w:tc>
      </w:tr>
      <w:tr w14:paraId="65E61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97" w:type="dxa"/>
            <w:gridSpan w:val="2"/>
            <w:vAlign w:val="center"/>
          </w:tcPr>
          <w:p w14:paraId="748D34A5">
            <w:pPr>
              <w:spacing w:line="400" w:lineRule="exact"/>
              <w:rPr>
                <w:rFonts w:ascii="宋体" w:hAnsi="宋体" w:cs="宋体"/>
                <w:szCs w:val="21"/>
                <w:highlight w:val="none"/>
              </w:rPr>
            </w:pPr>
          </w:p>
        </w:tc>
        <w:tc>
          <w:tcPr>
            <w:tcW w:w="1485" w:type="dxa"/>
            <w:vAlign w:val="center"/>
          </w:tcPr>
          <w:p w14:paraId="44B17A79">
            <w:pPr>
              <w:spacing w:line="400" w:lineRule="exact"/>
              <w:rPr>
                <w:rFonts w:ascii="宋体" w:hAnsi="宋体" w:cs="宋体"/>
                <w:szCs w:val="21"/>
                <w:highlight w:val="none"/>
              </w:rPr>
            </w:pPr>
          </w:p>
        </w:tc>
        <w:tc>
          <w:tcPr>
            <w:tcW w:w="1061" w:type="dxa"/>
            <w:gridSpan w:val="2"/>
            <w:vAlign w:val="center"/>
          </w:tcPr>
          <w:p w14:paraId="29C41EE5">
            <w:pPr>
              <w:adjustRightInd w:val="0"/>
              <w:snapToGrid w:val="0"/>
              <w:spacing w:line="320" w:lineRule="exact"/>
              <w:rPr>
                <w:rFonts w:ascii="宋体" w:hAnsi="宋体" w:cs="宋体"/>
                <w:szCs w:val="21"/>
                <w:highlight w:val="none"/>
              </w:rPr>
            </w:pPr>
          </w:p>
        </w:tc>
        <w:tc>
          <w:tcPr>
            <w:tcW w:w="1575" w:type="dxa"/>
            <w:vAlign w:val="center"/>
          </w:tcPr>
          <w:p w14:paraId="24DC16B1">
            <w:pPr>
              <w:adjustRightInd w:val="0"/>
              <w:snapToGrid w:val="0"/>
              <w:spacing w:line="320" w:lineRule="exact"/>
              <w:rPr>
                <w:rFonts w:ascii="宋体" w:hAnsi="宋体" w:cs="宋体"/>
                <w:szCs w:val="21"/>
                <w:highlight w:val="none"/>
                <w:lang w:val="zh-CN"/>
              </w:rPr>
            </w:pPr>
          </w:p>
        </w:tc>
        <w:tc>
          <w:tcPr>
            <w:tcW w:w="1033" w:type="dxa"/>
            <w:vAlign w:val="center"/>
          </w:tcPr>
          <w:p w14:paraId="04B76541">
            <w:pPr>
              <w:adjustRightInd w:val="0"/>
              <w:snapToGrid w:val="0"/>
              <w:spacing w:line="320" w:lineRule="exact"/>
              <w:rPr>
                <w:rFonts w:ascii="宋体" w:hAnsi="宋体" w:cs="宋体"/>
                <w:szCs w:val="21"/>
                <w:highlight w:val="none"/>
              </w:rPr>
            </w:pPr>
          </w:p>
        </w:tc>
      </w:tr>
      <w:tr w14:paraId="0B92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97" w:type="dxa"/>
            <w:gridSpan w:val="2"/>
            <w:vAlign w:val="center"/>
          </w:tcPr>
          <w:p w14:paraId="67E8CC98">
            <w:pPr>
              <w:spacing w:line="400" w:lineRule="exact"/>
              <w:rPr>
                <w:rFonts w:ascii="宋体" w:hAnsi="宋体" w:cs="宋体"/>
                <w:szCs w:val="21"/>
                <w:highlight w:val="none"/>
              </w:rPr>
            </w:pPr>
          </w:p>
        </w:tc>
        <w:tc>
          <w:tcPr>
            <w:tcW w:w="1485" w:type="dxa"/>
            <w:vAlign w:val="center"/>
          </w:tcPr>
          <w:p w14:paraId="0B24BE40">
            <w:pPr>
              <w:spacing w:line="400" w:lineRule="exact"/>
              <w:rPr>
                <w:rFonts w:ascii="宋体" w:hAnsi="宋体" w:cs="宋体"/>
                <w:szCs w:val="21"/>
                <w:highlight w:val="none"/>
              </w:rPr>
            </w:pPr>
          </w:p>
        </w:tc>
        <w:tc>
          <w:tcPr>
            <w:tcW w:w="1061" w:type="dxa"/>
            <w:gridSpan w:val="2"/>
            <w:vAlign w:val="center"/>
          </w:tcPr>
          <w:p w14:paraId="45BEB7B0">
            <w:pPr>
              <w:adjustRightInd w:val="0"/>
              <w:snapToGrid w:val="0"/>
              <w:spacing w:line="320" w:lineRule="exact"/>
              <w:rPr>
                <w:rFonts w:ascii="宋体" w:hAnsi="宋体" w:cs="宋体"/>
                <w:szCs w:val="21"/>
                <w:highlight w:val="none"/>
              </w:rPr>
            </w:pPr>
          </w:p>
        </w:tc>
        <w:tc>
          <w:tcPr>
            <w:tcW w:w="1575" w:type="dxa"/>
            <w:vAlign w:val="center"/>
          </w:tcPr>
          <w:p w14:paraId="4475C7F7">
            <w:pPr>
              <w:adjustRightInd w:val="0"/>
              <w:snapToGrid w:val="0"/>
              <w:spacing w:line="320" w:lineRule="exact"/>
              <w:rPr>
                <w:rFonts w:ascii="宋体" w:hAnsi="宋体" w:cs="宋体"/>
                <w:szCs w:val="21"/>
                <w:highlight w:val="none"/>
                <w:lang w:val="zh-CN"/>
              </w:rPr>
            </w:pPr>
          </w:p>
        </w:tc>
        <w:tc>
          <w:tcPr>
            <w:tcW w:w="1033" w:type="dxa"/>
            <w:vAlign w:val="center"/>
          </w:tcPr>
          <w:p w14:paraId="7BB4FE30">
            <w:pPr>
              <w:adjustRightInd w:val="0"/>
              <w:snapToGrid w:val="0"/>
              <w:spacing w:line="320" w:lineRule="exact"/>
              <w:rPr>
                <w:rFonts w:ascii="宋体" w:hAnsi="宋体" w:cs="宋体"/>
                <w:szCs w:val="21"/>
                <w:highlight w:val="none"/>
              </w:rPr>
            </w:pPr>
          </w:p>
        </w:tc>
      </w:tr>
      <w:tr w14:paraId="21300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97" w:type="dxa"/>
            <w:gridSpan w:val="2"/>
            <w:vAlign w:val="center"/>
          </w:tcPr>
          <w:p w14:paraId="7F4C50F6">
            <w:pPr>
              <w:spacing w:line="400" w:lineRule="exact"/>
              <w:rPr>
                <w:rFonts w:ascii="宋体" w:hAnsi="宋体" w:cs="宋体"/>
                <w:szCs w:val="21"/>
                <w:highlight w:val="none"/>
              </w:rPr>
            </w:pPr>
          </w:p>
        </w:tc>
        <w:tc>
          <w:tcPr>
            <w:tcW w:w="1485" w:type="dxa"/>
            <w:vAlign w:val="center"/>
          </w:tcPr>
          <w:p w14:paraId="44D81F17">
            <w:pPr>
              <w:spacing w:line="400" w:lineRule="exact"/>
              <w:rPr>
                <w:rFonts w:ascii="宋体" w:hAnsi="宋体" w:cs="宋体"/>
                <w:szCs w:val="21"/>
                <w:highlight w:val="none"/>
              </w:rPr>
            </w:pPr>
          </w:p>
        </w:tc>
        <w:tc>
          <w:tcPr>
            <w:tcW w:w="1061" w:type="dxa"/>
            <w:gridSpan w:val="2"/>
            <w:vAlign w:val="center"/>
          </w:tcPr>
          <w:p w14:paraId="2DFC8FA1">
            <w:pPr>
              <w:adjustRightInd w:val="0"/>
              <w:snapToGrid w:val="0"/>
              <w:spacing w:line="320" w:lineRule="exact"/>
              <w:rPr>
                <w:rFonts w:ascii="宋体" w:hAnsi="宋体" w:cs="宋体"/>
                <w:szCs w:val="21"/>
                <w:highlight w:val="none"/>
              </w:rPr>
            </w:pPr>
          </w:p>
        </w:tc>
        <w:tc>
          <w:tcPr>
            <w:tcW w:w="1575" w:type="dxa"/>
            <w:vAlign w:val="center"/>
          </w:tcPr>
          <w:p w14:paraId="0D324736">
            <w:pPr>
              <w:adjustRightInd w:val="0"/>
              <w:snapToGrid w:val="0"/>
              <w:spacing w:line="320" w:lineRule="exact"/>
              <w:rPr>
                <w:rFonts w:ascii="宋体" w:hAnsi="宋体" w:cs="宋体"/>
                <w:szCs w:val="21"/>
                <w:highlight w:val="none"/>
                <w:lang w:val="zh-CN"/>
              </w:rPr>
            </w:pPr>
          </w:p>
        </w:tc>
        <w:tc>
          <w:tcPr>
            <w:tcW w:w="1033" w:type="dxa"/>
            <w:vAlign w:val="center"/>
          </w:tcPr>
          <w:p w14:paraId="08CD7F5F">
            <w:pPr>
              <w:adjustRightInd w:val="0"/>
              <w:snapToGrid w:val="0"/>
              <w:spacing w:line="320" w:lineRule="exact"/>
              <w:rPr>
                <w:rFonts w:ascii="宋体" w:hAnsi="宋体" w:cs="宋体"/>
                <w:szCs w:val="21"/>
                <w:highlight w:val="none"/>
              </w:rPr>
            </w:pPr>
          </w:p>
        </w:tc>
      </w:tr>
      <w:tr w14:paraId="33A91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5729" w:type="dxa"/>
            <w:gridSpan w:val="4"/>
            <w:vAlign w:val="center"/>
          </w:tcPr>
          <w:p w14:paraId="6F8A56B8">
            <w:pPr>
              <w:adjustRightInd w:val="0"/>
              <w:snapToGrid w:val="0"/>
              <w:jc w:val="center"/>
              <w:rPr>
                <w:rFonts w:ascii="宋体" w:hAnsi="宋体" w:cs="宋体"/>
                <w:szCs w:val="21"/>
                <w:highlight w:val="none"/>
              </w:rPr>
            </w:pPr>
            <w:r>
              <w:rPr>
                <w:rFonts w:hint="eastAsia" w:ascii="宋体" w:hAnsi="宋体" w:cs="宋体"/>
                <w:szCs w:val="21"/>
                <w:highlight w:val="none"/>
              </w:rPr>
              <w:t>合计得分：</w:t>
            </w:r>
          </w:p>
        </w:tc>
        <w:tc>
          <w:tcPr>
            <w:tcW w:w="3422" w:type="dxa"/>
            <w:gridSpan w:val="3"/>
            <w:vAlign w:val="center"/>
          </w:tcPr>
          <w:p w14:paraId="090F68BF">
            <w:pPr>
              <w:adjustRightInd w:val="0"/>
              <w:snapToGrid w:val="0"/>
              <w:rPr>
                <w:rFonts w:ascii="宋体" w:hAnsi="宋体" w:cs="宋体"/>
                <w:szCs w:val="21"/>
                <w:highlight w:val="none"/>
              </w:rPr>
            </w:pPr>
          </w:p>
        </w:tc>
      </w:tr>
      <w:tr w14:paraId="62980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521" w:type="dxa"/>
            <w:vAlign w:val="center"/>
          </w:tcPr>
          <w:p w14:paraId="7451CB09">
            <w:pPr>
              <w:tabs>
                <w:tab w:val="left" w:pos="0"/>
                <w:tab w:val="left" w:pos="180"/>
                <w:tab w:val="left" w:pos="360"/>
              </w:tabs>
              <w:adjustRightInd w:val="0"/>
              <w:snapToGrid w:val="0"/>
              <w:spacing w:line="320" w:lineRule="exact"/>
              <w:jc w:val="left"/>
              <w:rPr>
                <w:rFonts w:ascii="宋体" w:hAnsi="宋体" w:cs="宋体"/>
                <w:szCs w:val="21"/>
                <w:highlight w:val="none"/>
              </w:rPr>
            </w:pPr>
            <w:r>
              <w:rPr>
                <w:rFonts w:hint="eastAsia" w:ascii="宋体" w:hAnsi="宋体" w:cs="宋体"/>
                <w:szCs w:val="21"/>
                <w:highlight w:val="none"/>
              </w:rPr>
              <w:t xml:space="preserve">投标人法定代表人或授权代表签字   </w:t>
            </w:r>
          </w:p>
        </w:tc>
        <w:tc>
          <w:tcPr>
            <w:tcW w:w="6630" w:type="dxa"/>
            <w:gridSpan w:val="6"/>
            <w:vAlign w:val="center"/>
          </w:tcPr>
          <w:p w14:paraId="3F15D99C">
            <w:pPr>
              <w:adjustRightInd w:val="0"/>
              <w:snapToGrid w:val="0"/>
              <w:spacing w:line="320" w:lineRule="exact"/>
              <w:rPr>
                <w:rFonts w:ascii="宋体" w:hAnsi="宋体" w:cs="宋体"/>
                <w:szCs w:val="21"/>
                <w:highlight w:val="none"/>
              </w:rPr>
            </w:pPr>
          </w:p>
        </w:tc>
      </w:tr>
      <w:tr w14:paraId="30258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521" w:type="dxa"/>
            <w:vAlign w:val="center"/>
          </w:tcPr>
          <w:p w14:paraId="6CA1FFD3">
            <w:pPr>
              <w:spacing w:line="320" w:lineRule="exact"/>
              <w:rPr>
                <w:rFonts w:ascii="宋体" w:hAnsi="宋体" w:cs="宋体"/>
                <w:szCs w:val="21"/>
                <w:highlight w:val="none"/>
              </w:rPr>
            </w:pPr>
            <w:r>
              <w:rPr>
                <w:rFonts w:hint="eastAsia" w:ascii="宋体" w:hAnsi="宋体" w:cs="宋体"/>
                <w:szCs w:val="21"/>
                <w:highlight w:val="none"/>
              </w:rPr>
              <w:t xml:space="preserve">评标委员会签字     </w:t>
            </w:r>
          </w:p>
        </w:tc>
        <w:tc>
          <w:tcPr>
            <w:tcW w:w="6630" w:type="dxa"/>
            <w:gridSpan w:val="6"/>
          </w:tcPr>
          <w:p w14:paraId="1210A27B">
            <w:pPr>
              <w:spacing w:line="320" w:lineRule="exact"/>
              <w:rPr>
                <w:rFonts w:ascii="宋体" w:hAnsi="宋体" w:cs="宋体"/>
                <w:szCs w:val="21"/>
                <w:highlight w:val="none"/>
              </w:rPr>
            </w:pPr>
            <w:r>
              <w:rPr>
                <w:rFonts w:hint="eastAsia" w:ascii="宋体" w:hAnsi="宋体" w:cs="宋体"/>
                <w:szCs w:val="21"/>
                <w:highlight w:val="none"/>
              </w:rPr>
              <w:t xml:space="preserve">         </w:t>
            </w:r>
          </w:p>
        </w:tc>
      </w:tr>
    </w:tbl>
    <w:p w14:paraId="556F9B3C">
      <w:pPr>
        <w:jc w:val="left"/>
        <w:rPr>
          <w:rFonts w:hint="eastAsia" w:ascii="宋体" w:hAnsi="宋体"/>
          <w:bCs/>
          <w:color w:val="000000"/>
          <w:szCs w:val="21"/>
          <w:highlight w:val="none"/>
        </w:rPr>
      </w:pPr>
    </w:p>
    <w:p w14:paraId="4AFBB20D">
      <w:pPr>
        <w:jc w:val="left"/>
        <w:rPr>
          <w:rFonts w:ascii="宋体" w:hAnsi="宋体" w:cs="宋体"/>
          <w:b/>
          <w:sz w:val="32"/>
          <w:highlight w:val="none"/>
        </w:rPr>
      </w:pPr>
      <w:r>
        <w:rPr>
          <w:rFonts w:hint="eastAsia" w:ascii="宋体" w:hAnsi="宋体"/>
          <w:b/>
          <w:bCs w:val="0"/>
          <w:color w:val="000000"/>
          <w:szCs w:val="21"/>
          <w:highlight w:val="none"/>
        </w:rPr>
        <w:t>说明：1、本表除得分一列外，其余内容自行填写完毕，无须做入投标文件中，与《投标人资格审查统计表》置于同一档案袋中递交。2、本表格如果与评分标准有冲突不符合的条件，以评标标准内容为准。3、本表仅作为现场核对证件信息使用，未提供不视为无效投标。</w:t>
      </w:r>
      <w:r>
        <w:rPr>
          <w:highlight w:val="none"/>
        </w:rPr>
        <w:br w:type="page"/>
      </w:r>
    </w:p>
    <w:p w14:paraId="69A00255">
      <w:pPr>
        <w:adjustRightInd w:val="0"/>
        <w:snapToGrid w:val="0"/>
        <w:jc w:val="center"/>
        <w:rPr>
          <w:rFonts w:ascii="宋体" w:hAnsi="宋体" w:cs="宋体"/>
          <w:b/>
          <w:sz w:val="32"/>
          <w:highlight w:val="none"/>
        </w:rPr>
      </w:pPr>
    </w:p>
    <w:p w14:paraId="5666CFC9">
      <w:pPr>
        <w:adjustRightInd w:val="0"/>
        <w:snapToGrid w:val="0"/>
        <w:jc w:val="center"/>
        <w:rPr>
          <w:rFonts w:ascii="宋体" w:hAnsi="宋体" w:cs="宋体"/>
          <w:b/>
          <w:sz w:val="32"/>
          <w:highlight w:val="none"/>
        </w:rPr>
      </w:pPr>
    </w:p>
    <w:p w14:paraId="37905F66">
      <w:pPr>
        <w:widowControl/>
        <w:spacing w:line="480" w:lineRule="auto"/>
        <w:rPr>
          <w:b/>
          <w:bCs/>
          <w:sz w:val="32"/>
          <w:szCs w:val="32"/>
          <w:highlight w:val="none"/>
        </w:rPr>
      </w:pPr>
      <w:r>
        <w:rPr>
          <w:b/>
          <w:bCs/>
          <w:sz w:val="32"/>
          <w:szCs w:val="32"/>
          <w:highlight w:val="none"/>
        </w:rPr>
        <w:t>附件：（仅供参考）</w:t>
      </w:r>
    </w:p>
    <w:p w14:paraId="1885DECE">
      <w:pPr>
        <w:rPr>
          <w:b/>
          <w:sz w:val="24"/>
          <w:highlight w:val="none"/>
        </w:rPr>
      </w:pPr>
      <w:r>
        <w:rPr>
          <w:rFonts w:hint="eastAsia"/>
          <w:b/>
          <w:sz w:val="24"/>
          <w:highlight w:val="none"/>
        </w:rPr>
        <w:t>档案袋</w:t>
      </w:r>
      <w:r>
        <w:rPr>
          <w:b/>
          <w:sz w:val="24"/>
          <w:highlight w:val="none"/>
        </w:rPr>
        <w:t>封口格式：</w:t>
      </w:r>
    </w:p>
    <w:p w14:paraId="69FB0A49">
      <w:pPr>
        <w:rPr>
          <w:b/>
          <w:sz w:val="24"/>
          <w:highlight w:val="none"/>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2"/>
      </w:tblGrid>
      <w:tr w14:paraId="329A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372" w:type="dxa"/>
            <w:vAlign w:val="center"/>
          </w:tcPr>
          <w:p w14:paraId="4155E40F">
            <w:pPr>
              <w:ind w:firstLine="113" w:firstLineChars="47"/>
              <w:jc w:val="center"/>
              <w:rPr>
                <w:sz w:val="24"/>
                <w:highlight w:val="none"/>
              </w:rPr>
            </w:pPr>
            <w:r>
              <w:rPr>
                <w:b/>
                <w:bCs/>
                <w:sz w:val="24"/>
                <w:highlight w:val="none"/>
              </w:rPr>
              <w:t>…… 于</w:t>
            </w:r>
            <w:r>
              <w:rPr>
                <w:rFonts w:hint="eastAsia"/>
                <w:b/>
                <w:bCs/>
                <w:sz w:val="24"/>
                <w:highlight w:val="none"/>
              </w:rPr>
              <w:t xml:space="preserve">      </w:t>
            </w:r>
            <w:r>
              <w:rPr>
                <w:b/>
                <w:bCs/>
                <w:sz w:val="24"/>
                <w:highlight w:val="none"/>
              </w:rPr>
              <w:t>年  月  日  时之前不准启封（加盖公章）……</w:t>
            </w:r>
          </w:p>
        </w:tc>
      </w:tr>
    </w:tbl>
    <w:p w14:paraId="234173AC">
      <w:pPr>
        <w:rPr>
          <w:b/>
          <w:highlight w:val="none"/>
        </w:rPr>
      </w:pPr>
    </w:p>
    <w:p w14:paraId="6EB774E8">
      <w:pPr>
        <w:rPr>
          <w:b/>
          <w:sz w:val="24"/>
          <w:highlight w:val="none"/>
        </w:rPr>
      </w:pPr>
      <w:r>
        <w:rPr>
          <w:rFonts w:hint="eastAsia"/>
          <w:b/>
          <w:sz w:val="24"/>
          <w:highlight w:val="none"/>
        </w:rPr>
        <w:t>档案袋</w:t>
      </w:r>
      <w:r>
        <w:rPr>
          <w:b/>
          <w:sz w:val="24"/>
          <w:highlight w:val="none"/>
        </w:rPr>
        <w:t>封面格式：</w:t>
      </w:r>
    </w:p>
    <w:tbl>
      <w:tblPr>
        <w:tblStyle w:val="28"/>
        <w:tblpPr w:leftFromText="180" w:rightFromText="180" w:vertAnchor="text" w:horzAnchor="margin" w:tblpY="1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7"/>
        <w:gridCol w:w="4544"/>
      </w:tblGrid>
      <w:tr w14:paraId="65125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3" w:hRule="atLeast"/>
        </w:trPr>
        <w:tc>
          <w:tcPr>
            <w:tcW w:w="4827" w:type="dxa"/>
            <w:vAlign w:val="center"/>
          </w:tcPr>
          <w:p w14:paraId="411BBCE8">
            <w:pPr>
              <w:pStyle w:val="12"/>
              <w:spacing w:line="440" w:lineRule="exact"/>
              <w:ind w:left="1" w:leftChars="-67" w:hanging="142" w:hangingChars="47"/>
              <w:jc w:val="center"/>
              <w:rPr>
                <w:sz w:val="30"/>
                <w:highlight w:val="none"/>
              </w:rPr>
            </w:pPr>
            <w:r>
              <w:rPr>
                <w:b/>
                <w:sz w:val="30"/>
                <w:highlight w:val="none"/>
              </w:rPr>
              <w:t>投标文件（正本）</w:t>
            </w:r>
          </w:p>
          <w:p w14:paraId="69A8F9CE">
            <w:pPr>
              <w:pStyle w:val="12"/>
              <w:spacing w:line="440" w:lineRule="exact"/>
              <w:rPr>
                <w:highlight w:val="none"/>
              </w:rPr>
            </w:pPr>
            <w:r>
              <w:rPr>
                <w:highlight w:val="none"/>
              </w:rPr>
              <w:t>项目编号：</w:t>
            </w:r>
          </w:p>
          <w:p w14:paraId="2DB6EA96">
            <w:pPr>
              <w:pStyle w:val="12"/>
              <w:spacing w:line="440" w:lineRule="exact"/>
              <w:rPr>
                <w:highlight w:val="none"/>
              </w:rPr>
            </w:pPr>
            <w:r>
              <w:rPr>
                <w:highlight w:val="none"/>
              </w:rPr>
              <w:t>项目名称：</w:t>
            </w:r>
          </w:p>
          <w:p w14:paraId="2C037845">
            <w:pPr>
              <w:pStyle w:val="12"/>
              <w:spacing w:line="440" w:lineRule="exact"/>
              <w:rPr>
                <w:rFonts w:hint="default" w:cs="Times New Roman"/>
                <w:highlight w:val="none"/>
                <w:lang w:val="en-US" w:eastAsia="zh-CN"/>
              </w:rPr>
            </w:pPr>
            <w:r>
              <w:rPr>
                <w:rFonts w:hint="eastAsia" w:cs="Times New Roman"/>
                <w:highlight w:val="none"/>
                <w:lang w:val="en-US" w:eastAsia="zh-CN"/>
              </w:rPr>
              <w:t>包号：</w:t>
            </w:r>
          </w:p>
          <w:p w14:paraId="360D3335">
            <w:pPr>
              <w:pStyle w:val="12"/>
              <w:spacing w:line="440" w:lineRule="exact"/>
              <w:rPr>
                <w:rFonts w:cs="Times New Roman"/>
                <w:highlight w:val="none"/>
              </w:rPr>
            </w:pPr>
            <w:r>
              <w:rPr>
                <w:rFonts w:cs="Times New Roman"/>
                <w:highlight w:val="none"/>
              </w:rPr>
              <w:t>投标人名称（公章）：</w:t>
            </w:r>
          </w:p>
          <w:p w14:paraId="18630338">
            <w:pPr>
              <w:pStyle w:val="12"/>
              <w:spacing w:line="440" w:lineRule="exact"/>
              <w:rPr>
                <w:highlight w:val="none"/>
              </w:rPr>
            </w:pPr>
            <w:r>
              <w:rPr>
                <w:rFonts w:cs="Times New Roman"/>
                <w:highlight w:val="none"/>
              </w:rPr>
              <w:t>法定代表人或授</w:t>
            </w:r>
            <w:r>
              <w:rPr>
                <w:highlight w:val="none"/>
              </w:rPr>
              <w:t>权代表签字或盖章：</w:t>
            </w:r>
          </w:p>
          <w:p w14:paraId="630F873D">
            <w:pPr>
              <w:pStyle w:val="12"/>
              <w:spacing w:line="440" w:lineRule="exact"/>
              <w:rPr>
                <w:highlight w:val="none"/>
              </w:rPr>
            </w:pPr>
            <w:r>
              <w:rPr>
                <w:highlight w:val="none"/>
              </w:rPr>
              <w:t>地址：</w:t>
            </w:r>
          </w:p>
          <w:p w14:paraId="0CFC4A67">
            <w:pPr>
              <w:pStyle w:val="12"/>
              <w:spacing w:line="440" w:lineRule="exact"/>
              <w:rPr>
                <w:highlight w:val="none"/>
              </w:rPr>
            </w:pPr>
            <w:r>
              <w:rPr>
                <w:highlight w:val="none"/>
              </w:rPr>
              <w:t>电话：</w:t>
            </w:r>
          </w:p>
        </w:tc>
        <w:tc>
          <w:tcPr>
            <w:tcW w:w="4544" w:type="dxa"/>
            <w:vAlign w:val="center"/>
          </w:tcPr>
          <w:p w14:paraId="44A695EC">
            <w:pPr>
              <w:pStyle w:val="12"/>
              <w:spacing w:line="440" w:lineRule="exact"/>
              <w:ind w:firstLine="18" w:firstLineChars="6"/>
              <w:jc w:val="center"/>
              <w:rPr>
                <w:sz w:val="30"/>
                <w:highlight w:val="none"/>
              </w:rPr>
            </w:pPr>
            <w:r>
              <w:rPr>
                <w:b/>
                <w:sz w:val="30"/>
                <w:highlight w:val="none"/>
              </w:rPr>
              <w:t>投标文件（副本）</w:t>
            </w:r>
          </w:p>
          <w:p w14:paraId="0617F6C8">
            <w:pPr>
              <w:pStyle w:val="12"/>
              <w:spacing w:line="440" w:lineRule="exact"/>
              <w:rPr>
                <w:highlight w:val="none"/>
              </w:rPr>
            </w:pPr>
            <w:r>
              <w:rPr>
                <w:highlight w:val="none"/>
              </w:rPr>
              <w:t>项目编号：</w:t>
            </w:r>
          </w:p>
          <w:p w14:paraId="731A7A56">
            <w:pPr>
              <w:pStyle w:val="12"/>
              <w:spacing w:line="440" w:lineRule="exact"/>
              <w:rPr>
                <w:highlight w:val="none"/>
              </w:rPr>
            </w:pPr>
            <w:r>
              <w:rPr>
                <w:highlight w:val="none"/>
              </w:rPr>
              <w:t>项目名称：</w:t>
            </w:r>
          </w:p>
          <w:p w14:paraId="74D5BD47">
            <w:pPr>
              <w:pStyle w:val="12"/>
              <w:spacing w:line="440" w:lineRule="exact"/>
              <w:rPr>
                <w:rFonts w:hint="default" w:cs="Times New Roman"/>
                <w:highlight w:val="none"/>
                <w:lang w:val="en-US" w:eastAsia="zh-CN"/>
              </w:rPr>
            </w:pPr>
            <w:r>
              <w:rPr>
                <w:rFonts w:hint="eastAsia" w:cs="Times New Roman"/>
                <w:highlight w:val="none"/>
                <w:lang w:val="en-US" w:eastAsia="zh-CN"/>
              </w:rPr>
              <w:t>包号：</w:t>
            </w:r>
          </w:p>
          <w:p w14:paraId="6E0BBF59">
            <w:pPr>
              <w:pStyle w:val="12"/>
              <w:spacing w:line="440" w:lineRule="exact"/>
              <w:rPr>
                <w:highlight w:val="none"/>
              </w:rPr>
            </w:pPr>
            <w:r>
              <w:rPr>
                <w:highlight w:val="none"/>
              </w:rPr>
              <w:t>投标人名称（公章）：</w:t>
            </w:r>
          </w:p>
          <w:p w14:paraId="72CE9CD4">
            <w:pPr>
              <w:pStyle w:val="12"/>
              <w:spacing w:line="440" w:lineRule="exact"/>
              <w:rPr>
                <w:highlight w:val="none"/>
              </w:rPr>
            </w:pPr>
            <w:r>
              <w:rPr>
                <w:highlight w:val="none"/>
              </w:rPr>
              <w:t>法定代表人或授权代表签字或盖章：</w:t>
            </w:r>
          </w:p>
          <w:p w14:paraId="44551A43">
            <w:pPr>
              <w:pStyle w:val="12"/>
              <w:spacing w:line="440" w:lineRule="exact"/>
              <w:rPr>
                <w:highlight w:val="none"/>
              </w:rPr>
            </w:pPr>
            <w:r>
              <w:rPr>
                <w:highlight w:val="none"/>
              </w:rPr>
              <w:t>地址：</w:t>
            </w:r>
          </w:p>
          <w:p w14:paraId="3CC9380B">
            <w:pPr>
              <w:pStyle w:val="12"/>
              <w:spacing w:line="440" w:lineRule="exact"/>
              <w:rPr>
                <w:highlight w:val="none"/>
              </w:rPr>
            </w:pPr>
            <w:r>
              <w:rPr>
                <w:highlight w:val="none"/>
              </w:rPr>
              <w:t>电话：</w:t>
            </w:r>
          </w:p>
        </w:tc>
      </w:tr>
      <w:tr w14:paraId="3AA2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4" w:hRule="atLeast"/>
        </w:trPr>
        <w:tc>
          <w:tcPr>
            <w:tcW w:w="4827" w:type="dxa"/>
            <w:vAlign w:val="center"/>
          </w:tcPr>
          <w:p w14:paraId="659D41F1">
            <w:pPr>
              <w:pStyle w:val="12"/>
              <w:spacing w:line="440" w:lineRule="exact"/>
              <w:ind w:firstLine="0" w:firstLineChars="0"/>
              <w:jc w:val="center"/>
              <w:rPr>
                <w:b/>
                <w:sz w:val="30"/>
                <w:highlight w:val="none"/>
              </w:rPr>
            </w:pPr>
            <w:r>
              <w:rPr>
                <w:rFonts w:hint="eastAsia"/>
                <w:b/>
                <w:sz w:val="30"/>
                <w:highlight w:val="none"/>
              </w:rPr>
              <w:t>投标文件电子版</w:t>
            </w:r>
          </w:p>
          <w:p w14:paraId="62321780">
            <w:pPr>
              <w:pStyle w:val="12"/>
              <w:spacing w:line="440" w:lineRule="exact"/>
              <w:rPr>
                <w:highlight w:val="none"/>
              </w:rPr>
            </w:pPr>
            <w:r>
              <w:rPr>
                <w:highlight w:val="none"/>
              </w:rPr>
              <w:t>项目编号：</w:t>
            </w:r>
          </w:p>
          <w:p w14:paraId="6841E73B">
            <w:pPr>
              <w:pStyle w:val="12"/>
              <w:spacing w:line="440" w:lineRule="exact"/>
              <w:rPr>
                <w:highlight w:val="none"/>
              </w:rPr>
            </w:pPr>
            <w:r>
              <w:rPr>
                <w:highlight w:val="none"/>
              </w:rPr>
              <w:t>项目名称：</w:t>
            </w:r>
          </w:p>
          <w:p w14:paraId="15CA7EF2">
            <w:pPr>
              <w:pStyle w:val="12"/>
              <w:spacing w:line="440" w:lineRule="exact"/>
              <w:rPr>
                <w:rFonts w:hint="default" w:cs="Times New Roman"/>
                <w:highlight w:val="none"/>
                <w:lang w:val="en-US" w:eastAsia="zh-CN"/>
              </w:rPr>
            </w:pPr>
            <w:r>
              <w:rPr>
                <w:rFonts w:hint="eastAsia" w:cs="Times New Roman"/>
                <w:highlight w:val="none"/>
                <w:lang w:val="en-US" w:eastAsia="zh-CN"/>
              </w:rPr>
              <w:t>包号：</w:t>
            </w:r>
          </w:p>
          <w:p w14:paraId="4E15ED28">
            <w:pPr>
              <w:pStyle w:val="12"/>
              <w:spacing w:line="440" w:lineRule="exact"/>
              <w:rPr>
                <w:highlight w:val="none"/>
              </w:rPr>
            </w:pPr>
            <w:r>
              <w:rPr>
                <w:highlight w:val="none"/>
              </w:rPr>
              <w:t>投标人名称（公章）：</w:t>
            </w:r>
          </w:p>
          <w:p w14:paraId="09A7D899">
            <w:pPr>
              <w:pStyle w:val="12"/>
              <w:spacing w:line="440" w:lineRule="exact"/>
              <w:rPr>
                <w:highlight w:val="none"/>
              </w:rPr>
            </w:pPr>
            <w:r>
              <w:rPr>
                <w:highlight w:val="none"/>
              </w:rPr>
              <w:t>法定代表人或授权代表签字或盖章：</w:t>
            </w:r>
          </w:p>
          <w:p w14:paraId="0226CA4C">
            <w:pPr>
              <w:pStyle w:val="12"/>
              <w:spacing w:line="440" w:lineRule="exact"/>
              <w:rPr>
                <w:highlight w:val="none"/>
              </w:rPr>
            </w:pPr>
            <w:r>
              <w:rPr>
                <w:highlight w:val="none"/>
              </w:rPr>
              <w:t>地址：</w:t>
            </w:r>
          </w:p>
          <w:p w14:paraId="1AA93C95">
            <w:pPr>
              <w:pStyle w:val="12"/>
              <w:spacing w:line="440" w:lineRule="exact"/>
              <w:rPr>
                <w:highlight w:val="none"/>
              </w:rPr>
            </w:pPr>
            <w:r>
              <w:rPr>
                <w:highlight w:val="none"/>
              </w:rPr>
              <w:t>电话：</w:t>
            </w:r>
          </w:p>
        </w:tc>
        <w:tc>
          <w:tcPr>
            <w:tcW w:w="4544" w:type="dxa"/>
            <w:vAlign w:val="center"/>
          </w:tcPr>
          <w:p w14:paraId="50C9AA51">
            <w:pPr>
              <w:pStyle w:val="12"/>
              <w:spacing w:line="440" w:lineRule="exact"/>
              <w:ind w:firstLine="0" w:firstLineChars="0"/>
              <w:jc w:val="center"/>
              <w:rPr>
                <w:b/>
                <w:sz w:val="30"/>
                <w:highlight w:val="none"/>
              </w:rPr>
            </w:pPr>
            <w:r>
              <w:rPr>
                <w:rFonts w:hint="eastAsia"/>
                <w:b/>
                <w:sz w:val="30"/>
                <w:highlight w:val="none"/>
              </w:rPr>
              <w:t>资格审查表/得分统计表</w:t>
            </w:r>
          </w:p>
          <w:p w14:paraId="0C418984">
            <w:pPr>
              <w:pStyle w:val="12"/>
              <w:spacing w:line="440" w:lineRule="exact"/>
              <w:rPr>
                <w:highlight w:val="none"/>
              </w:rPr>
            </w:pPr>
            <w:r>
              <w:rPr>
                <w:highlight w:val="none"/>
              </w:rPr>
              <w:t>项目编号：</w:t>
            </w:r>
          </w:p>
          <w:p w14:paraId="05F55B8D">
            <w:pPr>
              <w:pStyle w:val="12"/>
              <w:spacing w:line="440" w:lineRule="exact"/>
              <w:rPr>
                <w:highlight w:val="none"/>
              </w:rPr>
            </w:pPr>
            <w:r>
              <w:rPr>
                <w:highlight w:val="none"/>
              </w:rPr>
              <w:t>项目名称：</w:t>
            </w:r>
          </w:p>
          <w:p w14:paraId="6619EF52">
            <w:pPr>
              <w:pStyle w:val="12"/>
              <w:spacing w:line="440" w:lineRule="exact"/>
              <w:rPr>
                <w:rFonts w:hint="default" w:cs="Times New Roman"/>
                <w:highlight w:val="none"/>
                <w:lang w:val="en-US" w:eastAsia="zh-CN"/>
              </w:rPr>
            </w:pPr>
            <w:r>
              <w:rPr>
                <w:rFonts w:hint="eastAsia" w:cs="Times New Roman"/>
                <w:highlight w:val="none"/>
                <w:lang w:val="en-US" w:eastAsia="zh-CN"/>
              </w:rPr>
              <w:t>包号：</w:t>
            </w:r>
          </w:p>
          <w:p w14:paraId="1C346340">
            <w:pPr>
              <w:pStyle w:val="12"/>
              <w:spacing w:line="440" w:lineRule="exact"/>
              <w:rPr>
                <w:highlight w:val="none"/>
              </w:rPr>
            </w:pPr>
            <w:r>
              <w:rPr>
                <w:highlight w:val="none"/>
              </w:rPr>
              <w:t>投标人名称（公章）：</w:t>
            </w:r>
          </w:p>
          <w:p w14:paraId="303228D9">
            <w:pPr>
              <w:pStyle w:val="12"/>
              <w:spacing w:line="440" w:lineRule="exact"/>
              <w:rPr>
                <w:highlight w:val="none"/>
              </w:rPr>
            </w:pPr>
            <w:r>
              <w:rPr>
                <w:highlight w:val="none"/>
              </w:rPr>
              <w:t>法定代表人或授权代表签字或盖章：</w:t>
            </w:r>
          </w:p>
          <w:p w14:paraId="4BF4A3C2">
            <w:pPr>
              <w:pStyle w:val="12"/>
              <w:spacing w:line="440" w:lineRule="exact"/>
              <w:rPr>
                <w:highlight w:val="none"/>
              </w:rPr>
            </w:pPr>
            <w:r>
              <w:rPr>
                <w:highlight w:val="none"/>
              </w:rPr>
              <w:t>地址：</w:t>
            </w:r>
          </w:p>
          <w:p w14:paraId="7CF431DC">
            <w:pPr>
              <w:pStyle w:val="12"/>
              <w:spacing w:line="440" w:lineRule="exact"/>
              <w:rPr>
                <w:highlight w:val="none"/>
              </w:rPr>
            </w:pPr>
            <w:r>
              <w:rPr>
                <w:highlight w:val="none"/>
              </w:rPr>
              <w:t>电话：</w:t>
            </w:r>
          </w:p>
        </w:tc>
      </w:tr>
    </w:tbl>
    <w:p w14:paraId="3B6341B4">
      <w:pPr>
        <w:pStyle w:val="37"/>
        <w:rPr>
          <w:highlight w:val="none"/>
        </w:rPr>
      </w:pPr>
    </w:p>
    <w:p w14:paraId="0B974EAC">
      <w:pPr>
        <w:snapToGrid w:val="0"/>
        <w:spacing w:line="480" w:lineRule="auto"/>
        <w:rPr>
          <w:highlight w:val="none"/>
        </w:rPr>
      </w:pPr>
      <w:r>
        <w:rPr>
          <w:highlight w:val="none"/>
        </w:rPr>
        <w:br w:type="page"/>
      </w:r>
    </w:p>
    <w:p w14:paraId="039E8A8C">
      <w:pPr>
        <w:snapToGrid w:val="0"/>
        <w:spacing w:line="480" w:lineRule="auto"/>
        <w:rPr>
          <w:highlight w:val="none"/>
        </w:rPr>
      </w:pPr>
      <w:r>
        <w:rPr>
          <w:b/>
          <w:bCs/>
          <w:sz w:val="32"/>
          <w:szCs w:val="32"/>
          <w:highlight w:val="none"/>
        </w:rPr>
        <w:t>附件：</w:t>
      </w:r>
    </w:p>
    <w:p w14:paraId="52A43E86">
      <w:pPr>
        <w:snapToGrid w:val="0"/>
        <w:spacing w:line="480" w:lineRule="auto"/>
        <w:jc w:val="center"/>
        <w:rPr>
          <w:b/>
          <w:bCs/>
          <w:sz w:val="32"/>
          <w:szCs w:val="32"/>
          <w:highlight w:val="none"/>
        </w:rPr>
      </w:pPr>
      <w:r>
        <w:rPr>
          <w:rFonts w:hint="eastAsia"/>
          <w:b/>
          <w:bCs/>
          <w:sz w:val="32"/>
          <w:szCs w:val="32"/>
          <w:highlight w:val="none"/>
        </w:rPr>
        <w:t>文件</w:t>
      </w:r>
      <w:r>
        <w:rPr>
          <w:b/>
          <w:bCs/>
          <w:sz w:val="32"/>
          <w:szCs w:val="32"/>
          <w:highlight w:val="none"/>
        </w:rPr>
        <w:t>封面格式（仅供参考）</w:t>
      </w:r>
    </w:p>
    <w:p w14:paraId="0F340562">
      <w:pPr>
        <w:snapToGrid w:val="0"/>
        <w:spacing w:line="480" w:lineRule="auto"/>
        <w:rPr>
          <w:highlight w:val="none"/>
        </w:rPr>
      </w:pPr>
    </w:p>
    <w:p w14:paraId="6A914F12">
      <w:pPr>
        <w:snapToGrid w:val="0"/>
        <w:spacing w:line="480" w:lineRule="auto"/>
        <w:rPr>
          <w:highlight w:val="none"/>
        </w:rPr>
      </w:pPr>
    </w:p>
    <w:p w14:paraId="097CFDB2">
      <w:pPr>
        <w:snapToGrid w:val="0"/>
        <w:spacing w:line="480" w:lineRule="auto"/>
        <w:rPr>
          <w:rFonts w:eastAsia="黑体"/>
          <w:sz w:val="36"/>
          <w:szCs w:val="36"/>
          <w:highlight w:val="none"/>
          <w:u w:val="single"/>
        </w:rPr>
      </w:pPr>
      <w:r>
        <w:rPr>
          <w:rFonts w:eastAsia="黑体"/>
          <w:sz w:val="36"/>
          <w:szCs w:val="36"/>
          <w:highlight w:val="none"/>
        </w:rPr>
        <mc:AlternateContent>
          <mc:Choice Requires="wps">
            <w:drawing>
              <wp:anchor distT="0" distB="0" distL="114300" distR="114300" simplePos="0" relativeHeight="251659264" behindDoc="0" locked="0" layoutInCell="1" allowOverlap="1">
                <wp:simplePos x="0" y="0"/>
                <wp:positionH relativeFrom="column">
                  <wp:posOffset>4343400</wp:posOffset>
                </wp:positionH>
                <wp:positionV relativeFrom="paragraph">
                  <wp:posOffset>-792480</wp:posOffset>
                </wp:positionV>
                <wp:extent cx="1485900" cy="1188720"/>
                <wp:effectExtent l="0" t="0" r="0" b="11430"/>
                <wp:wrapNone/>
                <wp:docPr id="2" name="文本框 2"/>
                <wp:cNvGraphicFramePr/>
                <a:graphic xmlns:a="http://schemas.openxmlformats.org/drawingml/2006/main">
                  <a:graphicData uri="http://schemas.microsoft.com/office/word/2010/wordprocessingShape">
                    <wps:wsp>
                      <wps:cNvSpPr txBox="1"/>
                      <wps:spPr>
                        <a:xfrm>
                          <a:off x="0" y="0"/>
                          <a:ext cx="1485900" cy="1188720"/>
                        </a:xfrm>
                        <a:prstGeom prst="rect">
                          <a:avLst/>
                        </a:prstGeom>
                        <a:solidFill>
                          <a:srgbClr val="FFFFFF"/>
                        </a:solidFill>
                        <a:ln w="9525">
                          <a:noFill/>
                        </a:ln>
                      </wps:spPr>
                      <wps:txbx>
                        <w:txbxContent>
                          <w:p w14:paraId="44D9915B">
                            <w:pPr>
                              <w:rPr>
                                <w:rFonts w:ascii="宋体" w:hAnsi="宋体"/>
                                <w:sz w:val="28"/>
                                <w:szCs w:val="28"/>
                              </w:rPr>
                            </w:pPr>
                            <w:r>
                              <w:rPr>
                                <w:rFonts w:hint="eastAsia" w:ascii="黑体" w:eastAsia="黑体"/>
                                <w:sz w:val="44"/>
                                <w:szCs w:val="44"/>
                              </w:rPr>
                              <w:t>正本</w:t>
                            </w:r>
                            <w:r>
                              <w:rPr>
                                <w:rFonts w:hint="eastAsia" w:ascii="黑体" w:eastAsia="黑体"/>
                                <w:sz w:val="28"/>
                                <w:szCs w:val="28"/>
                              </w:rPr>
                              <w:t>（</w:t>
                            </w:r>
                            <w:r>
                              <w:rPr>
                                <w:rFonts w:hint="eastAsia" w:ascii="宋体" w:hAnsi="宋体"/>
                                <w:sz w:val="28"/>
                                <w:szCs w:val="28"/>
                              </w:rPr>
                              <w:t>或副本）</w:t>
                            </w:r>
                          </w:p>
                        </w:txbxContent>
                      </wps:txbx>
                      <wps:bodyPr wrap="square" upright="1"/>
                    </wps:wsp>
                  </a:graphicData>
                </a:graphic>
              </wp:anchor>
            </w:drawing>
          </mc:Choice>
          <mc:Fallback>
            <w:pict>
              <v:shape id="_x0000_s1026" o:spid="_x0000_s1026" o:spt="202" type="#_x0000_t202" style="position:absolute;left:0pt;margin-left:342pt;margin-top:-62.4pt;height:93.6pt;width:117pt;z-index:251659264;mso-width-relative:page;mso-height-relative:page;" fillcolor="#FFFFFF" filled="t" stroked="f" coordsize="21600,21600" o:gfxdata="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4wuv4dgAAAALAQAADwAAAAAAAAABACAA&#10;AAAiAAAAZHJzL2Rvd25yZXYueG1sUEsBAhQAFAAAAAgAh07iQIcJOvjUAQAAjwMAAA4AAAAAAAAA&#10;AQAgAAAAJwEAAGRycy9lMm9Eb2MueG1sUEsFBgAAAAAGAAYAWQEAAG0FAAAAAA==&#10;">
                <v:fill on="t" focussize="0,0"/>
                <v:stroke on="f"/>
                <v:imagedata o:title=""/>
                <o:lock v:ext="edit" aspectratio="f"/>
                <v:textbox>
                  <w:txbxContent>
                    <w:p w14:paraId="44D9915B">
                      <w:pPr>
                        <w:rPr>
                          <w:rFonts w:ascii="宋体" w:hAnsi="宋体"/>
                          <w:sz w:val="28"/>
                          <w:szCs w:val="28"/>
                        </w:rPr>
                      </w:pPr>
                      <w:r>
                        <w:rPr>
                          <w:rFonts w:hint="eastAsia" w:ascii="黑体" w:eastAsia="黑体"/>
                          <w:sz w:val="44"/>
                          <w:szCs w:val="44"/>
                        </w:rPr>
                        <w:t>正本</w:t>
                      </w:r>
                      <w:r>
                        <w:rPr>
                          <w:rFonts w:hint="eastAsia" w:ascii="黑体" w:eastAsia="黑体"/>
                          <w:sz w:val="28"/>
                          <w:szCs w:val="28"/>
                        </w:rPr>
                        <w:t>（</w:t>
                      </w:r>
                      <w:r>
                        <w:rPr>
                          <w:rFonts w:hint="eastAsia" w:ascii="宋体" w:hAnsi="宋体"/>
                          <w:sz w:val="28"/>
                          <w:szCs w:val="28"/>
                        </w:rPr>
                        <w:t>或副本）</w:t>
                      </w:r>
                    </w:p>
                  </w:txbxContent>
                </v:textbox>
              </v:shape>
            </w:pict>
          </mc:Fallback>
        </mc:AlternateContent>
      </w:r>
      <w:r>
        <w:rPr>
          <w:rFonts w:eastAsia="黑体"/>
          <w:sz w:val="36"/>
          <w:szCs w:val="36"/>
          <w:highlight w:val="none"/>
        </w:rPr>
        <w:t>招标编号：</w:t>
      </w:r>
    </w:p>
    <w:p w14:paraId="1584A28D">
      <w:pPr>
        <w:snapToGrid w:val="0"/>
        <w:spacing w:line="480" w:lineRule="auto"/>
        <w:jc w:val="center"/>
        <w:rPr>
          <w:rFonts w:eastAsia="黑体"/>
          <w:sz w:val="44"/>
          <w:szCs w:val="44"/>
          <w:highlight w:val="none"/>
        </w:rPr>
      </w:pPr>
      <w:r>
        <w:rPr>
          <w:rFonts w:eastAsia="黑体"/>
          <w:sz w:val="44"/>
          <w:szCs w:val="44"/>
          <w:highlight w:val="none"/>
        </w:rPr>
        <w:t>【项目名称】</w:t>
      </w:r>
    </w:p>
    <w:p w14:paraId="716DDA74">
      <w:pPr>
        <w:snapToGrid w:val="0"/>
        <w:spacing w:line="480" w:lineRule="auto"/>
        <w:jc w:val="center"/>
        <w:rPr>
          <w:rFonts w:eastAsia="黑体"/>
          <w:sz w:val="36"/>
          <w:szCs w:val="36"/>
          <w:highlight w:val="none"/>
        </w:rPr>
      </w:pPr>
    </w:p>
    <w:p w14:paraId="45044937">
      <w:pPr>
        <w:snapToGrid w:val="0"/>
        <w:spacing w:line="480" w:lineRule="auto"/>
        <w:jc w:val="center"/>
        <w:rPr>
          <w:rFonts w:eastAsia="黑体"/>
          <w:spacing w:val="-24"/>
          <w:sz w:val="72"/>
          <w:szCs w:val="72"/>
          <w:highlight w:val="none"/>
        </w:rPr>
      </w:pPr>
      <w:r>
        <w:rPr>
          <w:rFonts w:eastAsia="黑体"/>
          <w:spacing w:val="-24"/>
          <w:sz w:val="72"/>
          <w:szCs w:val="72"/>
          <w:highlight w:val="none"/>
        </w:rPr>
        <w:t>投 标 文 件</w:t>
      </w:r>
    </w:p>
    <w:p w14:paraId="7CF53BDC">
      <w:pPr>
        <w:snapToGrid w:val="0"/>
        <w:spacing w:line="480" w:lineRule="auto"/>
        <w:ind w:firstLine="3402" w:firstLineChars="1350"/>
        <w:jc w:val="left"/>
        <w:rPr>
          <w:rFonts w:eastAsia="黑体"/>
          <w:spacing w:val="-24"/>
          <w:sz w:val="30"/>
          <w:szCs w:val="30"/>
          <w:highlight w:val="none"/>
          <w:u w:val="single"/>
        </w:rPr>
      </w:pPr>
    </w:p>
    <w:p w14:paraId="4588A3DA">
      <w:pPr>
        <w:snapToGrid w:val="0"/>
        <w:spacing w:line="480" w:lineRule="auto"/>
        <w:jc w:val="left"/>
        <w:rPr>
          <w:spacing w:val="-24"/>
          <w:sz w:val="30"/>
          <w:szCs w:val="30"/>
          <w:highlight w:val="none"/>
          <w:u w:val="single"/>
        </w:rPr>
      </w:pPr>
    </w:p>
    <w:p w14:paraId="2965C509">
      <w:pPr>
        <w:rPr>
          <w:rFonts w:eastAsia="黑体"/>
          <w:sz w:val="28"/>
          <w:szCs w:val="28"/>
          <w:highlight w:val="none"/>
        </w:rPr>
      </w:pPr>
    </w:p>
    <w:p w14:paraId="5F43E53E">
      <w:pPr>
        <w:rPr>
          <w:rFonts w:eastAsia="黑体"/>
          <w:sz w:val="28"/>
          <w:szCs w:val="28"/>
          <w:highlight w:val="none"/>
        </w:rPr>
      </w:pPr>
    </w:p>
    <w:p w14:paraId="071ABAC8">
      <w:pPr>
        <w:rPr>
          <w:rFonts w:eastAsia="黑体"/>
          <w:sz w:val="44"/>
          <w:szCs w:val="44"/>
          <w:highlight w:val="none"/>
        </w:rPr>
      </w:pPr>
    </w:p>
    <w:p w14:paraId="6E494FE9">
      <w:pPr>
        <w:rPr>
          <w:rFonts w:eastAsia="黑体"/>
          <w:sz w:val="44"/>
          <w:szCs w:val="44"/>
          <w:highlight w:val="none"/>
        </w:rPr>
      </w:pPr>
    </w:p>
    <w:p w14:paraId="73A88E52">
      <w:pPr>
        <w:spacing w:line="840" w:lineRule="auto"/>
        <w:jc w:val="center"/>
        <w:rPr>
          <w:sz w:val="44"/>
          <w:szCs w:val="44"/>
          <w:highlight w:val="none"/>
          <w:u w:val="single"/>
        </w:rPr>
      </w:pPr>
      <w:r>
        <w:rPr>
          <w:rFonts w:eastAsia="黑体"/>
          <w:sz w:val="36"/>
          <w:szCs w:val="36"/>
          <w:highlight w:val="none"/>
        </w:rPr>
        <w:t>投标人：×</w:t>
      </w:r>
      <w:r>
        <w:rPr>
          <w:rFonts w:eastAsia="黑体"/>
          <w:sz w:val="28"/>
          <w:szCs w:val="28"/>
          <w:highlight w:val="none"/>
        </w:rPr>
        <w:t>（盖单位公章）</w:t>
      </w:r>
    </w:p>
    <w:p w14:paraId="58844854">
      <w:pPr>
        <w:shd w:val="clear" w:color="auto" w:fill="FFFFFF"/>
        <w:spacing w:line="360" w:lineRule="exact"/>
        <w:jc w:val="center"/>
        <w:rPr>
          <w:rFonts w:eastAsia="黑体"/>
          <w:sz w:val="28"/>
          <w:szCs w:val="28"/>
          <w:highlight w:val="none"/>
        </w:rPr>
      </w:pPr>
      <w:r>
        <w:rPr>
          <w:rFonts w:eastAsia="黑体"/>
          <w:sz w:val="28"/>
          <w:szCs w:val="28"/>
          <w:highlight w:val="none"/>
        </w:rPr>
        <w:t>年  月   日</w:t>
      </w:r>
    </w:p>
    <w:p w14:paraId="52A1E88E">
      <w:pPr>
        <w:pStyle w:val="37"/>
        <w:rPr>
          <w:highlight w:val="none"/>
        </w:rPr>
      </w:pPr>
    </w:p>
    <w:p w14:paraId="31962422">
      <w:pPr>
        <w:rPr>
          <w:highlight w:val="none"/>
        </w:rPr>
      </w:pPr>
    </w:p>
    <w:p w14:paraId="379A8587">
      <w:pPr>
        <w:rPr>
          <w:highlight w:val="none"/>
        </w:rPr>
      </w:pPr>
    </w:p>
    <w:sectPr>
      <w:headerReference r:id="rId3" w:type="default"/>
      <w:footerReference r:id="rId4" w:type="default"/>
      <w:pgSz w:w="11906" w:h="16838"/>
      <w:pgMar w:top="1418" w:right="1106" w:bottom="1134" w:left="1440" w:header="1134" w:footer="851" w:gutter="0"/>
      <w:pgBorders>
        <w:top w:val="none" w:sz="0" w:space="0"/>
        <w:left w:val="none" w:sz="0" w:space="0"/>
        <w:bottom w:val="none" w:sz="0" w:space="0"/>
        <w:right w:val="none" w:sz="0" w:space="0"/>
      </w:pgBorders>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昆仑仿宋">
    <w:altName w:val="黑体"/>
    <w:panose1 w:val="00000000000000000000"/>
    <w:charset w:val="86"/>
    <w:family w:val="modern"/>
    <w:pitch w:val="default"/>
    <w:sig w:usb0="00000000" w:usb1="00000000" w:usb2="00000010" w:usb3="00000000" w:csb0="00040000" w:csb1="00000000"/>
  </w:font>
  <w:font w:name="Frutiger 55 Roman">
    <w:altName w:val="Courier New"/>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A4803">
    <w:pPr>
      <w:pStyle w:val="18"/>
      <w:rPr>
        <w:rFonts w:ascii="楷体_GB2312" w:eastAsia="楷体_GB2312"/>
        <w:b/>
        <w:iCs/>
        <w:kern w:val="0"/>
        <w:szCs w:val="21"/>
        <w:u w:val="single"/>
      </w:rPr>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148590</wp:posOffset>
              </wp:positionV>
              <wp:extent cx="5676900" cy="1574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676900" cy="157480"/>
                      </a:xfrm>
                      <a:prstGeom prst="rect">
                        <a:avLst/>
                      </a:prstGeom>
                      <a:noFill/>
                      <a:ln w="15875">
                        <a:noFill/>
                      </a:ln>
                    </wps:spPr>
                    <wps:txbx>
                      <w:txbxContent>
                        <w:p w14:paraId="40B262A9">
                          <w:pPr>
                            <w:pStyle w:val="18"/>
                          </w:pPr>
                        </w:p>
                      </w:txbxContent>
                    </wps:txbx>
                    <wps:bodyPr wrap="square" lIns="0" tIns="0" rIns="0" bIns="0"/>
                  </wps:wsp>
                </a:graphicData>
              </a:graphic>
            </wp:anchor>
          </w:drawing>
        </mc:Choice>
        <mc:Fallback>
          <w:pict>
            <v:shape id="_x0000_s1026" o:spid="_x0000_s1026" o:spt="202" type="#_x0000_t202" style="position:absolute;left:0pt;margin-top:11.7pt;height:12.4pt;width:447pt;mso-position-horizontal:left;mso-position-horizontal-relative:margin;z-index:251659264;mso-width-relative:page;mso-height-relative:page;" filled="f" stroked="f" coordsize="21600,21600" o:gfxdata="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iMav49YAAAAGAQAADwAAAAAAAAABACAAAAAiAAAAZHJzL2Rvd25y&#10;ZXYueG1sUEsBAhQAFAAAAAgAh07iQONWhATHAQAAfgMAAA4AAAAAAAAAAQAgAAAAJQEAAGRycy9l&#10;Mm9Eb2MueG1sUEsFBgAAAAAGAAYAWQEAAF4FAAAAAA==&#10;">
              <v:fill on="f" focussize="0,0"/>
              <v:stroke on="f" weight="1.25pt"/>
              <v:imagedata o:title=""/>
              <o:lock v:ext="edit" aspectratio="f"/>
              <v:textbox inset="0mm,0mm,0mm,0mm">
                <w:txbxContent>
                  <w:p w14:paraId="40B262A9">
                    <w:pPr>
                      <w:pStyle w:val="18"/>
                    </w:pPr>
                  </w:p>
                </w:txbxContent>
              </v:textbox>
            </v:shape>
          </w:pict>
        </mc:Fallback>
      </mc:AlternateContent>
    </w:r>
  </w:p>
  <w:p w14:paraId="54E41932">
    <w:pPr>
      <w:pStyle w:val="18"/>
    </w:pPr>
  </w:p>
  <w:p w14:paraId="03029E9B">
    <w:pPr>
      <w:pStyle w:val="18"/>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8C7BA">
    <w:pPr>
      <w:pStyle w:val="19"/>
      <w:pBdr>
        <w:bottom w:val="none" w:color="auto" w:sz="0" w:space="1"/>
      </w:pBdr>
      <w:ind w:firstLine="361" w:firstLineChars="200"/>
      <w:jc w:val="both"/>
      <w:rPr>
        <w:rFonts w:ascii="楷体_GB2312" w:eastAsia="楷体_GB2312"/>
        <w:b/>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80671A"/>
    <w:multiLevelType w:val="multilevel"/>
    <w:tmpl w:val="0B80671A"/>
    <w:lvl w:ilvl="0" w:tentative="0">
      <w:start w:val="1"/>
      <w:numFmt w:val="decimal"/>
      <w:pStyle w:val="86"/>
      <w:lvlText w:val="%1."/>
      <w:lvlJc w:val="left"/>
      <w:pPr>
        <w:tabs>
          <w:tab w:val="left" w:pos="0"/>
        </w:tabs>
        <w:ind w:left="0" w:firstLine="0"/>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0"/>
        </w:tabs>
        <w:ind w:left="0" w:firstLine="0"/>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055E99"/>
    <w:multiLevelType w:val="multilevel"/>
    <w:tmpl w:val="0F055E99"/>
    <w:lvl w:ilvl="0" w:tentative="0">
      <w:start w:val="1"/>
      <w:numFmt w:val="decimal"/>
      <w:pStyle w:val="59"/>
      <w:lvlText w:val="%1."/>
      <w:lvlJc w:val="left"/>
      <w:pPr>
        <w:tabs>
          <w:tab w:val="left" w:pos="420"/>
        </w:tabs>
        <w:ind w:left="420" w:hanging="420"/>
      </w:pPr>
      <w:rPr>
        <w:rFonts w:hint="eastAsia"/>
      </w:rPr>
    </w:lvl>
    <w:lvl w:ilvl="1" w:tentative="0">
      <w:start w:val="1"/>
      <w:numFmt w:val="bullet"/>
      <w:lvlText w:val=""/>
      <w:lvlJc w:val="left"/>
      <w:pPr>
        <w:tabs>
          <w:tab w:val="left" w:pos="940"/>
        </w:tabs>
        <w:ind w:left="940" w:hanging="420"/>
      </w:pPr>
      <w:rPr>
        <w:rFonts w:hint="default" w:ascii="Wingdings" w:hAnsi="Wingdings"/>
      </w:rPr>
    </w:lvl>
    <w:lvl w:ilvl="2" w:tentative="0">
      <w:start w:val="1"/>
      <w:numFmt w:val="bullet"/>
      <w:lvlText w:val=""/>
      <w:lvlJc w:val="left"/>
      <w:pPr>
        <w:tabs>
          <w:tab w:val="left" w:pos="1360"/>
        </w:tabs>
        <w:ind w:left="1360" w:hanging="420"/>
      </w:pPr>
      <w:rPr>
        <w:rFonts w:hint="default" w:ascii="Wingdings" w:hAnsi="Wingdings"/>
      </w:rPr>
    </w:lvl>
    <w:lvl w:ilvl="3" w:tentative="0">
      <w:start w:val="1"/>
      <w:numFmt w:val="bullet"/>
      <w:lvlText w:val=""/>
      <w:lvlJc w:val="left"/>
      <w:pPr>
        <w:tabs>
          <w:tab w:val="left" w:pos="1780"/>
        </w:tabs>
        <w:ind w:left="1780" w:hanging="420"/>
      </w:pPr>
      <w:rPr>
        <w:rFonts w:hint="default" w:ascii="Wingdings" w:hAnsi="Wingdings"/>
      </w:rPr>
    </w:lvl>
    <w:lvl w:ilvl="4" w:tentative="0">
      <w:start w:val="1"/>
      <w:numFmt w:val="bullet"/>
      <w:lvlText w:val=""/>
      <w:lvlJc w:val="left"/>
      <w:pPr>
        <w:tabs>
          <w:tab w:val="left" w:pos="2200"/>
        </w:tabs>
        <w:ind w:left="2200" w:hanging="420"/>
      </w:pPr>
      <w:rPr>
        <w:rFonts w:hint="default" w:ascii="Wingdings" w:hAnsi="Wingdings"/>
      </w:rPr>
    </w:lvl>
    <w:lvl w:ilvl="5" w:tentative="0">
      <w:start w:val="1"/>
      <w:numFmt w:val="bullet"/>
      <w:lvlText w:val=""/>
      <w:lvlJc w:val="left"/>
      <w:pPr>
        <w:tabs>
          <w:tab w:val="left" w:pos="2620"/>
        </w:tabs>
        <w:ind w:left="2620" w:hanging="420"/>
      </w:pPr>
      <w:rPr>
        <w:rFonts w:hint="default" w:ascii="Wingdings" w:hAnsi="Wingdings"/>
      </w:rPr>
    </w:lvl>
    <w:lvl w:ilvl="6" w:tentative="0">
      <w:start w:val="1"/>
      <w:numFmt w:val="bullet"/>
      <w:lvlText w:val=""/>
      <w:lvlJc w:val="left"/>
      <w:pPr>
        <w:tabs>
          <w:tab w:val="left" w:pos="3040"/>
        </w:tabs>
        <w:ind w:left="3040" w:hanging="420"/>
      </w:pPr>
      <w:rPr>
        <w:rFonts w:hint="default" w:ascii="Wingdings" w:hAnsi="Wingdings"/>
      </w:rPr>
    </w:lvl>
    <w:lvl w:ilvl="7" w:tentative="0">
      <w:start w:val="1"/>
      <w:numFmt w:val="bullet"/>
      <w:lvlText w:val=""/>
      <w:lvlJc w:val="left"/>
      <w:pPr>
        <w:tabs>
          <w:tab w:val="left" w:pos="3460"/>
        </w:tabs>
        <w:ind w:left="3460" w:hanging="420"/>
      </w:pPr>
      <w:rPr>
        <w:rFonts w:hint="default" w:ascii="Wingdings" w:hAnsi="Wingdings"/>
      </w:rPr>
    </w:lvl>
    <w:lvl w:ilvl="8" w:tentative="0">
      <w:start w:val="1"/>
      <w:numFmt w:val="bullet"/>
      <w:lvlText w:val=""/>
      <w:lvlJc w:val="left"/>
      <w:pPr>
        <w:tabs>
          <w:tab w:val="left" w:pos="3880"/>
        </w:tabs>
        <w:ind w:left="3880" w:hanging="420"/>
      </w:pPr>
      <w:rPr>
        <w:rFonts w:hint="default" w:ascii="Wingdings" w:hAnsi="Wingdings"/>
      </w:rPr>
    </w:lvl>
  </w:abstractNum>
  <w:abstractNum w:abstractNumId="2">
    <w:nsid w:val="300E39FA"/>
    <w:multiLevelType w:val="multilevel"/>
    <w:tmpl w:val="300E39FA"/>
    <w:lvl w:ilvl="0" w:tentative="0">
      <w:start w:val="3"/>
      <w:numFmt w:val="japaneseCounting"/>
      <w:lvlText w:val="第%1章"/>
      <w:lvlJc w:val="left"/>
      <w:pPr>
        <w:tabs>
          <w:tab w:val="left" w:pos="1755"/>
        </w:tabs>
        <w:ind w:left="1755" w:hanging="17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2D70461"/>
    <w:multiLevelType w:val="multilevel"/>
    <w:tmpl w:val="72D70461"/>
    <w:lvl w:ilvl="0" w:tentative="0">
      <w:start w:val="1"/>
      <w:numFmt w:val="decimal"/>
      <w:pStyle w:val="22"/>
      <w:lvlText w:val="%1"/>
      <w:lvlJc w:val="left"/>
      <w:pPr>
        <w:tabs>
          <w:tab w:val="left" w:pos="610"/>
        </w:tabs>
        <w:ind w:left="610" w:hanging="360"/>
      </w:pPr>
      <w:rPr>
        <w:rFonts w:hint="default"/>
      </w:rPr>
    </w:lvl>
    <w:lvl w:ilvl="1" w:tentative="0">
      <w:start w:val="1"/>
      <w:numFmt w:val="decimal"/>
      <w:lvlText w:val="%1.%2"/>
      <w:lvlJc w:val="left"/>
      <w:pPr>
        <w:tabs>
          <w:tab w:val="left" w:pos="964"/>
        </w:tabs>
        <w:ind w:left="964" w:hanging="680"/>
      </w:pPr>
      <w:rPr>
        <w:rFonts w:hint="default"/>
      </w:rPr>
    </w:lvl>
    <w:lvl w:ilvl="2" w:tentative="0">
      <w:start w:val="1"/>
      <w:numFmt w:val="decimal"/>
      <w:lvlText w:val="%1.%2.%3"/>
      <w:lvlJc w:val="left"/>
      <w:pPr>
        <w:tabs>
          <w:tab w:val="left" w:pos="970"/>
        </w:tabs>
        <w:ind w:left="970" w:hanging="720"/>
      </w:pPr>
      <w:rPr>
        <w:rFonts w:hint="default"/>
      </w:rPr>
    </w:lvl>
    <w:lvl w:ilvl="3" w:tentative="0">
      <w:start w:val="1"/>
      <w:numFmt w:val="decimal"/>
      <w:lvlText w:val="%1.%2.%3.%4"/>
      <w:lvlJc w:val="left"/>
      <w:pPr>
        <w:tabs>
          <w:tab w:val="left" w:pos="970"/>
        </w:tabs>
        <w:ind w:left="970" w:hanging="720"/>
      </w:pPr>
      <w:rPr>
        <w:rFonts w:hint="default"/>
      </w:rPr>
    </w:lvl>
    <w:lvl w:ilvl="4" w:tentative="0">
      <w:start w:val="1"/>
      <w:numFmt w:val="decimal"/>
      <w:lvlText w:val="%1.%2.%3.%4.%5"/>
      <w:lvlJc w:val="left"/>
      <w:pPr>
        <w:tabs>
          <w:tab w:val="left" w:pos="1330"/>
        </w:tabs>
        <w:ind w:left="1330" w:hanging="1080"/>
      </w:pPr>
      <w:rPr>
        <w:rFonts w:hint="default"/>
      </w:rPr>
    </w:lvl>
    <w:lvl w:ilvl="5" w:tentative="0">
      <w:start w:val="1"/>
      <w:numFmt w:val="decimal"/>
      <w:lvlText w:val="%1.%2.%3.%4.%5.%6"/>
      <w:lvlJc w:val="left"/>
      <w:pPr>
        <w:tabs>
          <w:tab w:val="left" w:pos="1330"/>
        </w:tabs>
        <w:ind w:left="1330" w:hanging="1080"/>
      </w:pPr>
      <w:rPr>
        <w:rFonts w:hint="default"/>
      </w:rPr>
    </w:lvl>
    <w:lvl w:ilvl="6" w:tentative="0">
      <w:start w:val="1"/>
      <w:numFmt w:val="decimal"/>
      <w:lvlText w:val="%1.%2.%3.%4.%5.%6.%7"/>
      <w:lvlJc w:val="left"/>
      <w:pPr>
        <w:tabs>
          <w:tab w:val="left" w:pos="1690"/>
        </w:tabs>
        <w:ind w:left="1690" w:hanging="1440"/>
      </w:pPr>
      <w:rPr>
        <w:rFonts w:hint="default"/>
      </w:rPr>
    </w:lvl>
    <w:lvl w:ilvl="7" w:tentative="0">
      <w:start w:val="1"/>
      <w:numFmt w:val="decimal"/>
      <w:lvlText w:val="%1.%2.%3.%4.%5.%6.%7.%8"/>
      <w:lvlJc w:val="left"/>
      <w:pPr>
        <w:tabs>
          <w:tab w:val="left" w:pos="1690"/>
        </w:tabs>
        <w:ind w:left="1690" w:hanging="1440"/>
      </w:pPr>
      <w:rPr>
        <w:rFonts w:hint="default"/>
      </w:rPr>
    </w:lvl>
    <w:lvl w:ilvl="8" w:tentative="0">
      <w:start w:val="1"/>
      <w:numFmt w:val="decimal"/>
      <w:lvlText w:val="%1.%2.%3.%4.%5.%6.%7.%8.%9"/>
      <w:lvlJc w:val="left"/>
      <w:pPr>
        <w:tabs>
          <w:tab w:val="left" w:pos="2050"/>
        </w:tabs>
        <w:ind w:left="2050"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wYTY2M2VlZTk4NTFkNmYxYmRkN2M3ZTA4Nzk3YWYifQ=="/>
  </w:docVars>
  <w:rsids>
    <w:rsidRoot w:val="00DC6F2C"/>
    <w:rsid w:val="0004138C"/>
    <w:rsid w:val="0008266D"/>
    <w:rsid w:val="00085D0F"/>
    <w:rsid w:val="0009152C"/>
    <w:rsid w:val="000B7C16"/>
    <w:rsid w:val="000C23F9"/>
    <w:rsid w:val="000E1656"/>
    <w:rsid w:val="000E704A"/>
    <w:rsid w:val="000F0AAD"/>
    <w:rsid w:val="00105952"/>
    <w:rsid w:val="001203DA"/>
    <w:rsid w:val="00124E6B"/>
    <w:rsid w:val="001554AE"/>
    <w:rsid w:val="00183967"/>
    <w:rsid w:val="001913A1"/>
    <w:rsid w:val="001A69FB"/>
    <w:rsid w:val="001E1D37"/>
    <w:rsid w:val="001F31A9"/>
    <w:rsid w:val="00200F03"/>
    <w:rsid w:val="00295F3A"/>
    <w:rsid w:val="00296AE5"/>
    <w:rsid w:val="002A5031"/>
    <w:rsid w:val="002B2804"/>
    <w:rsid w:val="002B6A97"/>
    <w:rsid w:val="002B6F78"/>
    <w:rsid w:val="002E613C"/>
    <w:rsid w:val="002F3774"/>
    <w:rsid w:val="00332BBA"/>
    <w:rsid w:val="00354E35"/>
    <w:rsid w:val="00355D03"/>
    <w:rsid w:val="00357FA4"/>
    <w:rsid w:val="00374984"/>
    <w:rsid w:val="003A2C39"/>
    <w:rsid w:val="003D2AF3"/>
    <w:rsid w:val="0040787C"/>
    <w:rsid w:val="004662F6"/>
    <w:rsid w:val="0047088A"/>
    <w:rsid w:val="00492694"/>
    <w:rsid w:val="004A25AD"/>
    <w:rsid w:val="004A4BF7"/>
    <w:rsid w:val="004A6441"/>
    <w:rsid w:val="004A7433"/>
    <w:rsid w:val="004C64C7"/>
    <w:rsid w:val="004E3BE2"/>
    <w:rsid w:val="004E5E5A"/>
    <w:rsid w:val="004F3A3E"/>
    <w:rsid w:val="00503A69"/>
    <w:rsid w:val="00505C41"/>
    <w:rsid w:val="00525EA0"/>
    <w:rsid w:val="00540E70"/>
    <w:rsid w:val="0057058D"/>
    <w:rsid w:val="0059237D"/>
    <w:rsid w:val="00595643"/>
    <w:rsid w:val="005A24C3"/>
    <w:rsid w:val="005A6801"/>
    <w:rsid w:val="005B6600"/>
    <w:rsid w:val="005D5E66"/>
    <w:rsid w:val="005F2A63"/>
    <w:rsid w:val="0061140C"/>
    <w:rsid w:val="006131F7"/>
    <w:rsid w:val="0064556C"/>
    <w:rsid w:val="006610E6"/>
    <w:rsid w:val="00674175"/>
    <w:rsid w:val="006A31E0"/>
    <w:rsid w:val="006A62E5"/>
    <w:rsid w:val="006F69B6"/>
    <w:rsid w:val="00706C2B"/>
    <w:rsid w:val="007239D2"/>
    <w:rsid w:val="00726CBE"/>
    <w:rsid w:val="00737864"/>
    <w:rsid w:val="00741351"/>
    <w:rsid w:val="0076513A"/>
    <w:rsid w:val="00771B4F"/>
    <w:rsid w:val="00776421"/>
    <w:rsid w:val="00796700"/>
    <w:rsid w:val="007968E7"/>
    <w:rsid w:val="007E000D"/>
    <w:rsid w:val="007F1C46"/>
    <w:rsid w:val="00820A9A"/>
    <w:rsid w:val="00821431"/>
    <w:rsid w:val="00850169"/>
    <w:rsid w:val="008514A6"/>
    <w:rsid w:val="00866792"/>
    <w:rsid w:val="00867C23"/>
    <w:rsid w:val="008948AA"/>
    <w:rsid w:val="008A30D0"/>
    <w:rsid w:val="008B34F9"/>
    <w:rsid w:val="008D0D44"/>
    <w:rsid w:val="008F1682"/>
    <w:rsid w:val="008F3068"/>
    <w:rsid w:val="00905D39"/>
    <w:rsid w:val="00915CDF"/>
    <w:rsid w:val="00967804"/>
    <w:rsid w:val="009C4385"/>
    <w:rsid w:val="009E0F8D"/>
    <w:rsid w:val="00A01871"/>
    <w:rsid w:val="00A22432"/>
    <w:rsid w:val="00A31104"/>
    <w:rsid w:val="00A519CD"/>
    <w:rsid w:val="00A551FB"/>
    <w:rsid w:val="00A57403"/>
    <w:rsid w:val="00A759D4"/>
    <w:rsid w:val="00A75E68"/>
    <w:rsid w:val="00A94ABE"/>
    <w:rsid w:val="00AB1043"/>
    <w:rsid w:val="00AC7CBB"/>
    <w:rsid w:val="00AD3152"/>
    <w:rsid w:val="00AE312B"/>
    <w:rsid w:val="00AF6E8D"/>
    <w:rsid w:val="00B07116"/>
    <w:rsid w:val="00B21575"/>
    <w:rsid w:val="00B271E8"/>
    <w:rsid w:val="00B503C8"/>
    <w:rsid w:val="00B63E3D"/>
    <w:rsid w:val="00B721E2"/>
    <w:rsid w:val="00B92B68"/>
    <w:rsid w:val="00BB4117"/>
    <w:rsid w:val="00BC39D0"/>
    <w:rsid w:val="00BF30AF"/>
    <w:rsid w:val="00BF4635"/>
    <w:rsid w:val="00C11AD9"/>
    <w:rsid w:val="00C7299C"/>
    <w:rsid w:val="00C741A6"/>
    <w:rsid w:val="00C7664B"/>
    <w:rsid w:val="00C76B4A"/>
    <w:rsid w:val="00C82724"/>
    <w:rsid w:val="00C827D4"/>
    <w:rsid w:val="00C90FBC"/>
    <w:rsid w:val="00C9208C"/>
    <w:rsid w:val="00CE168D"/>
    <w:rsid w:val="00CE628E"/>
    <w:rsid w:val="00D04053"/>
    <w:rsid w:val="00D6769D"/>
    <w:rsid w:val="00D67FD8"/>
    <w:rsid w:val="00D865D7"/>
    <w:rsid w:val="00DA0217"/>
    <w:rsid w:val="00DB396E"/>
    <w:rsid w:val="00DC6F2C"/>
    <w:rsid w:val="00DE28A0"/>
    <w:rsid w:val="00E033DB"/>
    <w:rsid w:val="00E050E8"/>
    <w:rsid w:val="00E21128"/>
    <w:rsid w:val="00E3409B"/>
    <w:rsid w:val="00E35791"/>
    <w:rsid w:val="00E415B4"/>
    <w:rsid w:val="00E47E2F"/>
    <w:rsid w:val="00E54459"/>
    <w:rsid w:val="00E7001D"/>
    <w:rsid w:val="00EA3E6A"/>
    <w:rsid w:val="00EC5D44"/>
    <w:rsid w:val="00F2570C"/>
    <w:rsid w:val="00F25735"/>
    <w:rsid w:val="00F92508"/>
    <w:rsid w:val="00FA177C"/>
    <w:rsid w:val="00FB73C6"/>
    <w:rsid w:val="00FD02A5"/>
    <w:rsid w:val="00FE1516"/>
    <w:rsid w:val="00FF4985"/>
    <w:rsid w:val="00FF753E"/>
    <w:rsid w:val="01002A29"/>
    <w:rsid w:val="01030EC4"/>
    <w:rsid w:val="02282419"/>
    <w:rsid w:val="03886DE9"/>
    <w:rsid w:val="04B24FAC"/>
    <w:rsid w:val="05AB693E"/>
    <w:rsid w:val="05D00853"/>
    <w:rsid w:val="06317928"/>
    <w:rsid w:val="071A7D68"/>
    <w:rsid w:val="0764444D"/>
    <w:rsid w:val="08473E55"/>
    <w:rsid w:val="08A05D61"/>
    <w:rsid w:val="092812C3"/>
    <w:rsid w:val="0A3727C2"/>
    <w:rsid w:val="0A5C5679"/>
    <w:rsid w:val="0A691B2F"/>
    <w:rsid w:val="0A981059"/>
    <w:rsid w:val="0AC92770"/>
    <w:rsid w:val="0AF512AE"/>
    <w:rsid w:val="0C372D53"/>
    <w:rsid w:val="0C7927C4"/>
    <w:rsid w:val="0D5B20DE"/>
    <w:rsid w:val="0E5A03D3"/>
    <w:rsid w:val="10D1621B"/>
    <w:rsid w:val="11160B4A"/>
    <w:rsid w:val="11474C75"/>
    <w:rsid w:val="11477335"/>
    <w:rsid w:val="12060ED9"/>
    <w:rsid w:val="12B10F0A"/>
    <w:rsid w:val="142638CE"/>
    <w:rsid w:val="1464650E"/>
    <w:rsid w:val="152139F9"/>
    <w:rsid w:val="15ED76FD"/>
    <w:rsid w:val="16014FE2"/>
    <w:rsid w:val="165D4F05"/>
    <w:rsid w:val="16966C0B"/>
    <w:rsid w:val="16B14037"/>
    <w:rsid w:val="17CB6FCF"/>
    <w:rsid w:val="185D2EBE"/>
    <w:rsid w:val="18CB39A2"/>
    <w:rsid w:val="18E66D77"/>
    <w:rsid w:val="190762C3"/>
    <w:rsid w:val="1AB01DBB"/>
    <w:rsid w:val="1AC023BF"/>
    <w:rsid w:val="1BB808AC"/>
    <w:rsid w:val="1BBE47F6"/>
    <w:rsid w:val="1CBF7880"/>
    <w:rsid w:val="1D1E3640"/>
    <w:rsid w:val="1E3F1C6B"/>
    <w:rsid w:val="1EC15FD7"/>
    <w:rsid w:val="1F181802"/>
    <w:rsid w:val="1F1D388B"/>
    <w:rsid w:val="202A6251"/>
    <w:rsid w:val="20F66DB4"/>
    <w:rsid w:val="2234486F"/>
    <w:rsid w:val="22964506"/>
    <w:rsid w:val="23764CF5"/>
    <w:rsid w:val="2400657C"/>
    <w:rsid w:val="24825149"/>
    <w:rsid w:val="24AE2847"/>
    <w:rsid w:val="251C38C4"/>
    <w:rsid w:val="25DB0A20"/>
    <w:rsid w:val="25E73AF0"/>
    <w:rsid w:val="26C361B6"/>
    <w:rsid w:val="26DE6E6C"/>
    <w:rsid w:val="26F26C29"/>
    <w:rsid w:val="27A16189"/>
    <w:rsid w:val="28D10C1C"/>
    <w:rsid w:val="2992598A"/>
    <w:rsid w:val="2A720B27"/>
    <w:rsid w:val="2B2F1E66"/>
    <w:rsid w:val="2C2E6C12"/>
    <w:rsid w:val="2C4E1285"/>
    <w:rsid w:val="2CC228D9"/>
    <w:rsid w:val="2CCD6EC7"/>
    <w:rsid w:val="2D07516A"/>
    <w:rsid w:val="2F812C55"/>
    <w:rsid w:val="2F904F1A"/>
    <w:rsid w:val="2FD11335"/>
    <w:rsid w:val="2FF77B8D"/>
    <w:rsid w:val="30643DE2"/>
    <w:rsid w:val="31696F22"/>
    <w:rsid w:val="319B679B"/>
    <w:rsid w:val="31DF18B3"/>
    <w:rsid w:val="32447175"/>
    <w:rsid w:val="32C21065"/>
    <w:rsid w:val="32C97752"/>
    <w:rsid w:val="33B85825"/>
    <w:rsid w:val="346048B4"/>
    <w:rsid w:val="34AD57DC"/>
    <w:rsid w:val="3560004D"/>
    <w:rsid w:val="369D33CF"/>
    <w:rsid w:val="36A7744F"/>
    <w:rsid w:val="36D95445"/>
    <w:rsid w:val="383474AA"/>
    <w:rsid w:val="389B21EF"/>
    <w:rsid w:val="3A9C1D32"/>
    <w:rsid w:val="3BF4798B"/>
    <w:rsid w:val="3C1B29A8"/>
    <w:rsid w:val="3C762B14"/>
    <w:rsid w:val="3D057D8B"/>
    <w:rsid w:val="3D0E0B83"/>
    <w:rsid w:val="3E474225"/>
    <w:rsid w:val="3E791B01"/>
    <w:rsid w:val="3EEB6EB0"/>
    <w:rsid w:val="3EF773F5"/>
    <w:rsid w:val="3F7166A5"/>
    <w:rsid w:val="3FF67405"/>
    <w:rsid w:val="40CA6FE1"/>
    <w:rsid w:val="411923BD"/>
    <w:rsid w:val="41952B36"/>
    <w:rsid w:val="41C31810"/>
    <w:rsid w:val="43E11D59"/>
    <w:rsid w:val="44A433AA"/>
    <w:rsid w:val="45144CCC"/>
    <w:rsid w:val="451B24F6"/>
    <w:rsid w:val="45506ED8"/>
    <w:rsid w:val="45637592"/>
    <w:rsid w:val="45A823BC"/>
    <w:rsid w:val="47C31139"/>
    <w:rsid w:val="483140F2"/>
    <w:rsid w:val="48361A76"/>
    <w:rsid w:val="49F5628F"/>
    <w:rsid w:val="49FF44E4"/>
    <w:rsid w:val="4B013AD5"/>
    <w:rsid w:val="4CC07648"/>
    <w:rsid w:val="4D61766B"/>
    <w:rsid w:val="4E220935"/>
    <w:rsid w:val="4F9C1F77"/>
    <w:rsid w:val="4FA01261"/>
    <w:rsid w:val="4FE63DFC"/>
    <w:rsid w:val="50777DF0"/>
    <w:rsid w:val="50796AD5"/>
    <w:rsid w:val="510B3DD3"/>
    <w:rsid w:val="519F7BA4"/>
    <w:rsid w:val="51B43C0A"/>
    <w:rsid w:val="520D7203"/>
    <w:rsid w:val="533C2052"/>
    <w:rsid w:val="540D699B"/>
    <w:rsid w:val="55C67DF5"/>
    <w:rsid w:val="55FC5BF0"/>
    <w:rsid w:val="56AD29FD"/>
    <w:rsid w:val="573408F8"/>
    <w:rsid w:val="57E417E0"/>
    <w:rsid w:val="58920C35"/>
    <w:rsid w:val="596908EE"/>
    <w:rsid w:val="598153BF"/>
    <w:rsid w:val="5A0B4FE1"/>
    <w:rsid w:val="5A252C10"/>
    <w:rsid w:val="5A550709"/>
    <w:rsid w:val="5A9D633C"/>
    <w:rsid w:val="5AAB36C5"/>
    <w:rsid w:val="5B3F520D"/>
    <w:rsid w:val="5B592A60"/>
    <w:rsid w:val="5C9D02EA"/>
    <w:rsid w:val="5DF215D9"/>
    <w:rsid w:val="5E0424D6"/>
    <w:rsid w:val="5ECE4AE4"/>
    <w:rsid w:val="60814E6E"/>
    <w:rsid w:val="60923554"/>
    <w:rsid w:val="60D73B60"/>
    <w:rsid w:val="626C7523"/>
    <w:rsid w:val="631C6087"/>
    <w:rsid w:val="63511671"/>
    <w:rsid w:val="640A6129"/>
    <w:rsid w:val="642B468A"/>
    <w:rsid w:val="65067559"/>
    <w:rsid w:val="651B617E"/>
    <w:rsid w:val="65787230"/>
    <w:rsid w:val="65973065"/>
    <w:rsid w:val="66507BD2"/>
    <w:rsid w:val="66BE68C6"/>
    <w:rsid w:val="676744CD"/>
    <w:rsid w:val="67881D7C"/>
    <w:rsid w:val="67AA4644"/>
    <w:rsid w:val="67B4020A"/>
    <w:rsid w:val="686457A3"/>
    <w:rsid w:val="686B09F3"/>
    <w:rsid w:val="68820597"/>
    <w:rsid w:val="68CB1594"/>
    <w:rsid w:val="6BB768B3"/>
    <w:rsid w:val="6C407A89"/>
    <w:rsid w:val="6C5C5326"/>
    <w:rsid w:val="6C951E77"/>
    <w:rsid w:val="6C9D2257"/>
    <w:rsid w:val="6CA813D1"/>
    <w:rsid w:val="6CD24D1C"/>
    <w:rsid w:val="6D0D35D4"/>
    <w:rsid w:val="6D422876"/>
    <w:rsid w:val="6F186632"/>
    <w:rsid w:val="6F5008E6"/>
    <w:rsid w:val="6FE22E05"/>
    <w:rsid w:val="70D72F0D"/>
    <w:rsid w:val="72DF3E4C"/>
    <w:rsid w:val="751519EA"/>
    <w:rsid w:val="751E3799"/>
    <w:rsid w:val="759171ED"/>
    <w:rsid w:val="760A449C"/>
    <w:rsid w:val="762076D6"/>
    <w:rsid w:val="767D3408"/>
    <w:rsid w:val="78247F45"/>
    <w:rsid w:val="789312E5"/>
    <w:rsid w:val="7A120F1B"/>
    <w:rsid w:val="7A3F06F3"/>
    <w:rsid w:val="7A5D124D"/>
    <w:rsid w:val="7B556516"/>
    <w:rsid w:val="7B745561"/>
    <w:rsid w:val="7BE567D0"/>
    <w:rsid w:val="7D03029D"/>
    <w:rsid w:val="7E212CF4"/>
    <w:rsid w:val="7E500BAE"/>
    <w:rsid w:val="7EB03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0"/>
    <w:autoRedefine/>
    <w:qFormat/>
    <w:uiPriority w:val="0"/>
    <w:pPr>
      <w:keepNext/>
      <w:jc w:val="center"/>
      <w:outlineLvl w:val="0"/>
    </w:pPr>
    <w:rPr>
      <w:rFonts w:ascii="仿宋_GB2312" w:hAnsi="华文中宋" w:eastAsia="仿宋_GB2312"/>
      <w:sz w:val="28"/>
    </w:rPr>
  </w:style>
  <w:style w:type="paragraph" w:styleId="3">
    <w:name w:val="heading 2"/>
    <w:basedOn w:val="1"/>
    <w:next w:val="1"/>
    <w:link w:val="4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2"/>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3"/>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caption"/>
    <w:basedOn w:val="1"/>
    <w:next w:val="1"/>
    <w:autoRedefine/>
    <w:qFormat/>
    <w:uiPriority w:val="0"/>
    <w:pPr>
      <w:jc w:val="center"/>
    </w:pPr>
    <w:rPr>
      <w:color w:val="FF0000"/>
      <w:sz w:val="72"/>
    </w:rPr>
  </w:style>
  <w:style w:type="paragraph" w:styleId="8">
    <w:name w:val="toa heading"/>
    <w:basedOn w:val="1"/>
    <w:next w:val="1"/>
    <w:autoRedefine/>
    <w:unhideWhenUsed/>
    <w:qFormat/>
    <w:uiPriority w:val="99"/>
    <w:pPr>
      <w:spacing w:before="120"/>
    </w:pPr>
    <w:rPr>
      <w:rFonts w:ascii="Arial" w:hAnsi="Arial" w:cs="Arial"/>
      <w:szCs w:val="21"/>
    </w:rPr>
  </w:style>
  <w:style w:type="paragraph" w:styleId="9">
    <w:name w:val="annotation text"/>
    <w:basedOn w:val="1"/>
    <w:link w:val="44"/>
    <w:autoRedefine/>
    <w:semiHidden/>
    <w:qFormat/>
    <w:uiPriority w:val="0"/>
    <w:pPr>
      <w:jc w:val="left"/>
    </w:pPr>
  </w:style>
  <w:style w:type="paragraph" w:styleId="10">
    <w:name w:val="Salutation"/>
    <w:basedOn w:val="1"/>
    <w:next w:val="1"/>
    <w:link w:val="45"/>
    <w:autoRedefine/>
    <w:qFormat/>
    <w:uiPriority w:val="0"/>
    <w:rPr>
      <w:sz w:val="24"/>
      <w:szCs w:val="20"/>
    </w:rPr>
  </w:style>
  <w:style w:type="paragraph" w:styleId="11">
    <w:name w:val="Body Text"/>
    <w:basedOn w:val="1"/>
    <w:link w:val="46"/>
    <w:autoRedefine/>
    <w:qFormat/>
    <w:uiPriority w:val="0"/>
    <w:pPr>
      <w:spacing w:after="120"/>
    </w:pPr>
  </w:style>
  <w:style w:type="paragraph" w:styleId="12">
    <w:name w:val="Body Text Indent"/>
    <w:basedOn w:val="1"/>
    <w:next w:val="1"/>
    <w:link w:val="47"/>
    <w:autoRedefine/>
    <w:qFormat/>
    <w:uiPriority w:val="0"/>
    <w:pPr>
      <w:spacing w:line="600" w:lineRule="atLeast"/>
      <w:ind w:firstLine="480" w:firstLineChars="200"/>
    </w:pPr>
    <w:rPr>
      <w:rFonts w:ascii="宋体" w:hAnsi="宋体"/>
      <w:sz w:val="24"/>
    </w:rPr>
  </w:style>
  <w:style w:type="paragraph" w:styleId="13">
    <w:name w:val="Block Text"/>
    <w:basedOn w:val="1"/>
    <w:autoRedefine/>
    <w:qFormat/>
    <w:uiPriority w:val="0"/>
    <w:pPr>
      <w:spacing w:before="120" w:after="120" w:line="360" w:lineRule="auto"/>
      <w:ind w:left="630" w:right="202"/>
    </w:pPr>
    <w:rPr>
      <w:rFonts w:ascii="宋体"/>
      <w:color w:val="0000FF"/>
      <w:szCs w:val="21"/>
    </w:rPr>
  </w:style>
  <w:style w:type="paragraph" w:styleId="14">
    <w:name w:val="Plain Text"/>
    <w:basedOn w:val="1"/>
    <w:link w:val="50"/>
    <w:autoRedefine/>
    <w:qFormat/>
    <w:uiPriority w:val="0"/>
    <w:rPr>
      <w:rFonts w:ascii="宋体" w:hAnsi="Courier New"/>
      <w:szCs w:val="20"/>
    </w:rPr>
  </w:style>
  <w:style w:type="paragraph" w:styleId="15">
    <w:name w:val="Date"/>
    <w:basedOn w:val="1"/>
    <w:next w:val="1"/>
    <w:link w:val="51"/>
    <w:autoRedefine/>
    <w:qFormat/>
    <w:uiPriority w:val="0"/>
    <w:pPr>
      <w:ind w:left="100" w:leftChars="2500"/>
    </w:pPr>
    <w:rPr>
      <w:rFonts w:ascii="仿宋_GB2312" w:eastAsia="仿宋_GB2312"/>
      <w:sz w:val="32"/>
      <w:szCs w:val="20"/>
    </w:rPr>
  </w:style>
  <w:style w:type="paragraph" w:styleId="16">
    <w:name w:val="Body Text Indent 2"/>
    <w:basedOn w:val="1"/>
    <w:link w:val="52"/>
    <w:autoRedefine/>
    <w:qFormat/>
    <w:uiPriority w:val="0"/>
    <w:pPr>
      <w:spacing w:after="120" w:line="480" w:lineRule="auto"/>
      <w:ind w:left="420" w:leftChars="200"/>
    </w:pPr>
  </w:style>
  <w:style w:type="paragraph" w:styleId="17">
    <w:name w:val="Balloon Text"/>
    <w:basedOn w:val="1"/>
    <w:link w:val="53"/>
    <w:autoRedefine/>
    <w:qFormat/>
    <w:uiPriority w:val="0"/>
    <w:rPr>
      <w:sz w:val="18"/>
      <w:szCs w:val="18"/>
    </w:rPr>
  </w:style>
  <w:style w:type="paragraph" w:styleId="18">
    <w:name w:val="footer"/>
    <w:basedOn w:val="1"/>
    <w:link w:val="39"/>
    <w:autoRedefine/>
    <w:unhideWhenUsed/>
    <w:qFormat/>
    <w:uiPriority w:val="99"/>
    <w:pPr>
      <w:tabs>
        <w:tab w:val="center" w:pos="4153"/>
        <w:tab w:val="right" w:pos="8306"/>
      </w:tabs>
      <w:snapToGrid w:val="0"/>
      <w:jc w:val="left"/>
    </w:pPr>
    <w:rPr>
      <w:sz w:val="18"/>
      <w:szCs w:val="18"/>
    </w:rPr>
  </w:style>
  <w:style w:type="paragraph" w:styleId="19">
    <w:name w:val="header"/>
    <w:basedOn w:val="1"/>
    <w:link w:val="3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tabs>
        <w:tab w:val="right" w:leader="middleDot" w:pos="9360"/>
      </w:tabs>
      <w:spacing w:line="840" w:lineRule="auto"/>
      <w:ind w:left="315" w:leftChars="150" w:right="220" w:rightChars="105"/>
      <w:jc w:val="left"/>
    </w:pPr>
  </w:style>
  <w:style w:type="paragraph" w:styleId="21">
    <w:name w:val="Body Text Indent 3"/>
    <w:basedOn w:val="1"/>
    <w:link w:val="54"/>
    <w:autoRedefine/>
    <w:qFormat/>
    <w:uiPriority w:val="0"/>
    <w:pPr>
      <w:spacing w:after="120"/>
      <w:ind w:left="420" w:leftChars="200"/>
    </w:pPr>
    <w:rPr>
      <w:sz w:val="16"/>
      <w:szCs w:val="16"/>
    </w:rPr>
  </w:style>
  <w:style w:type="paragraph" w:styleId="22">
    <w:name w:val="toc 2"/>
    <w:basedOn w:val="1"/>
    <w:next w:val="1"/>
    <w:autoRedefine/>
    <w:qFormat/>
    <w:uiPriority w:val="39"/>
    <w:pPr>
      <w:numPr>
        <w:ilvl w:val="0"/>
        <w:numId w:val="1"/>
      </w:numPr>
    </w:pPr>
  </w:style>
  <w:style w:type="paragraph" w:styleId="23">
    <w:name w:val="Body Text 2"/>
    <w:basedOn w:val="1"/>
    <w:link w:val="55"/>
    <w:autoRedefine/>
    <w:qFormat/>
    <w:uiPriority w:val="0"/>
    <w:pPr>
      <w:widowControl/>
      <w:spacing w:line="400" w:lineRule="atLeast"/>
      <w:jc w:val="left"/>
    </w:pPr>
    <w:rPr>
      <w:kern w:val="0"/>
      <w:sz w:val="24"/>
      <w:szCs w:val="20"/>
    </w:rPr>
  </w:style>
  <w:style w:type="paragraph" w:styleId="24">
    <w:name w:val="HTML Preformatted"/>
    <w:basedOn w:val="1"/>
    <w:link w:val="5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6">
    <w:name w:val="annotation subject"/>
    <w:basedOn w:val="9"/>
    <w:next w:val="9"/>
    <w:link w:val="57"/>
    <w:autoRedefine/>
    <w:semiHidden/>
    <w:qFormat/>
    <w:uiPriority w:val="0"/>
    <w:rPr>
      <w:b/>
      <w:bCs/>
    </w:rPr>
  </w:style>
  <w:style w:type="paragraph" w:styleId="27">
    <w:name w:val="Body Text First Indent"/>
    <w:basedOn w:val="11"/>
    <w:link w:val="58"/>
    <w:autoRedefine/>
    <w:qFormat/>
    <w:uiPriority w:val="0"/>
    <w:pPr>
      <w:ind w:firstLine="420" w:firstLineChars="100"/>
    </w:pPr>
  </w:style>
  <w:style w:type="table" w:styleId="29">
    <w:name w:val="Table Grid"/>
    <w:basedOn w:val="28"/>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autoRedefine/>
    <w:qFormat/>
    <w:uiPriority w:val="0"/>
    <w:rPr>
      <w:b/>
      <w:bCs/>
    </w:rPr>
  </w:style>
  <w:style w:type="character" w:styleId="32">
    <w:name w:val="page number"/>
    <w:autoRedefine/>
    <w:qFormat/>
    <w:uiPriority w:val="0"/>
  </w:style>
  <w:style w:type="character" w:styleId="33">
    <w:name w:val="FollowedHyperlink"/>
    <w:autoRedefine/>
    <w:qFormat/>
    <w:uiPriority w:val="0"/>
    <w:rPr>
      <w:color w:val="800080"/>
      <w:u w:val="none"/>
    </w:rPr>
  </w:style>
  <w:style w:type="character" w:styleId="34">
    <w:name w:val="Emphasis"/>
    <w:autoRedefine/>
    <w:qFormat/>
    <w:uiPriority w:val="0"/>
    <w:rPr>
      <w:color w:val="CC0000"/>
    </w:rPr>
  </w:style>
  <w:style w:type="character" w:styleId="35">
    <w:name w:val="Hyperlink"/>
    <w:autoRedefine/>
    <w:qFormat/>
    <w:uiPriority w:val="99"/>
    <w:rPr>
      <w:color w:val="666666"/>
      <w:u w:val="none"/>
    </w:rPr>
  </w:style>
  <w:style w:type="character" w:styleId="36">
    <w:name w:val="annotation reference"/>
    <w:autoRedefine/>
    <w:semiHidden/>
    <w:qFormat/>
    <w:uiPriority w:val="0"/>
    <w:rPr>
      <w:sz w:val="21"/>
      <w:szCs w:val="21"/>
    </w:rPr>
  </w:style>
  <w:style w:type="paragraph" w:customStyle="1" w:styleId="37">
    <w:name w:val="_Style 7"/>
    <w:basedOn w:val="1"/>
    <w:next w:val="1"/>
    <w:autoRedefine/>
    <w:qFormat/>
    <w:uiPriority w:val="34"/>
    <w:pPr>
      <w:ind w:firstLine="420" w:firstLineChars="200"/>
    </w:pPr>
  </w:style>
  <w:style w:type="character" w:customStyle="1" w:styleId="38">
    <w:name w:val="页眉 字符"/>
    <w:basedOn w:val="30"/>
    <w:link w:val="19"/>
    <w:autoRedefine/>
    <w:qFormat/>
    <w:uiPriority w:val="0"/>
    <w:rPr>
      <w:sz w:val="18"/>
      <w:szCs w:val="18"/>
    </w:rPr>
  </w:style>
  <w:style w:type="character" w:customStyle="1" w:styleId="39">
    <w:name w:val="页脚 字符"/>
    <w:basedOn w:val="30"/>
    <w:link w:val="18"/>
    <w:autoRedefine/>
    <w:qFormat/>
    <w:uiPriority w:val="99"/>
    <w:rPr>
      <w:sz w:val="18"/>
      <w:szCs w:val="18"/>
    </w:rPr>
  </w:style>
  <w:style w:type="character" w:customStyle="1" w:styleId="40">
    <w:name w:val="标题 1 字符"/>
    <w:basedOn w:val="30"/>
    <w:link w:val="2"/>
    <w:autoRedefine/>
    <w:qFormat/>
    <w:uiPriority w:val="0"/>
    <w:rPr>
      <w:rFonts w:ascii="仿宋_GB2312" w:hAnsi="华文中宋" w:eastAsia="仿宋_GB2312" w:cs="Times New Roman"/>
      <w:sz w:val="28"/>
      <w:szCs w:val="24"/>
    </w:rPr>
  </w:style>
  <w:style w:type="character" w:customStyle="1" w:styleId="41">
    <w:name w:val="标题 2 字符"/>
    <w:basedOn w:val="30"/>
    <w:link w:val="3"/>
    <w:autoRedefine/>
    <w:qFormat/>
    <w:uiPriority w:val="0"/>
    <w:rPr>
      <w:rFonts w:ascii="Arial" w:hAnsi="Arial" w:eastAsia="黑体" w:cs="Times New Roman"/>
      <w:b/>
      <w:bCs/>
      <w:sz w:val="32"/>
      <w:szCs w:val="32"/>
    </w:rPr>
  </w:style>
  <w:style w:type="character" w:customStyle="1" w:styleId="42">
    <w:name w:val="标题 3 字符"/>
    <w:basedOn w:val="30"/>
    <w:link w:val="4"/>
    <w:autoRedefine/>
    <w:qFormat/>
    <w:uiPriority w:val="0"/>
    <w:rPr>
      <w:rFonts w:ascii="Calibri" w:hAnsi="Calibri" w:eastAsia="宋体" w:cs="Times New Roman"/>
      <w:b/>
      <w:bCs/>
      <w:sz w:val="32"/>
      <w:szCs w:val="32"/>
    </w:rPr>
  </w:style>
  <w:style w:type="character" w:customStyle="1" w:styleId="43">
    <w:name w:val="标题 4 字符"/>
    <w:basedOn w:val="30"/>
    <w:link w:val="5"/>
    <w:autoRedefine/>
    <w:qFormat/>
    <w:uiPriority w:val="0"/>
    <w:rPr>
      <w:rFonts w:ascii="Arial" w:hAnsi="Arial" w:eastAsia="黑体" w:cs="Times New Roman"/>
      <w:b/>
      <w:bCs/>
      <w:sz w:val="28"/>
      <w:szCs w:val="28"/>
    </w:rPr>
  </w:style>
  <w:style w:type="character" w:customStyle="1" w:styleId="44">
    <w:name w:val="批注文字 字符"/>
    <w:basedOn w:val="30"/>
    <w:link w:val="9"/>
    <w:autoRedefine/>
    <w:semiHidden/>
    <w:qFormat/>
    <w:uiPriority w:val="0"/>
    <w:rPr>
      <w:rFonts w:ascii="Calibri" w:hAnsi="Calibri" w:eastAsia="宋体" w:cs="Times New Roman"/>
      <w:szCs w:val="24"/>
    </w:rPr>
  </w:style>
  <w:style w:type="character" w:customStyle="1" w:styleId="45">
    <w:name w:val="称呼 字符"/>
    <w:basedOn w:val="30"/>
    <w:link w:val="10"/>
    <w:autoRedefine/>
    <w:qFormat/>
    <w:uiPriority w:val="0"/>
    <w:rPr>
      <w:rFonts w:ascii="Calibri" w:hAnsi="Calibri" w:eastAsia="宋体" w:cs="Times New Roman"/>
      <w:sz w:val="24"/>
      <w:szCs w:val="20"/>
    </w:rPr>
  </w:style>
  <w:style w:type="character" w:customStyle="1" w:styleId="46">
    <w:name w:val="正文文本 字符"/>
    <w:basedOn w:val="30"/>
    <w:link w:val="11"/>
    <w:autoRedefine/>
    <w:qFormat/>
    <w:uiPriority w:val="0"/>
    <w:rPr>
      <w:rFonts w:ascii="Calibri" w:hAnsi="Calibri" w:eastAsia="宋体" w:cs="Times New Roman"/>
      <w:szCs w:val="24"/>
    </w:rPr>
  </w:style>
  <w:style w:type="character" w:customStyle="1" w:styleId="47">
    <w:name w:val="正文文本缩进 字符"/>
    <w:basedOn w:val="30"/>
    <w:link w:val="12"/>
    <w:autoRedefine/>
    <w:qFormat/>
    <w:uiPriority w:val="0"/>
    <w:rPr>
      <w:rFonts w:ascii="宋体" w:hAnsi="宋体" w:eastAsia="宋体" w:cs="Times New Roman"/>
      <w:sz w:val="24"/>
      <w:szCs w:val="24"/>
    </w:rPr>
  </w:style>
  <w:style w:type="character" w:customStyle="1" w:styleId="48">
    <w:name w:val="纯文本 Char"/>
    <w:basedOn w:val="30"/>
    <w:link w:val="49"/>
    <w:autoRedefine/>
    <w:qFormat/>
    <w:uiPriority w:val="99"/>
    <w:rPr>
      <w:rFonts w:ascii="宋体" w:hAnsi="Courier New" w:eastAsia="宋体" w:cs="Courier New"/>
      <w:szCs w:val="21"/>
    </w:rPr>
  </w:style>
  <w:style w:type="paragraph" w:customStyle="1" w:styleId="49">
    <w:name w:val="纯文本1"/>
    <w:basedOn w:val="1"/>
    <w:link w:val="48"/>
    <w:autoRedefine/>
    <w:qFormat/>
    <w:uiPriority w:val="99"/>
    <w:pPr>
      <w:ind w:firstLine="560" w:firstLineChars="200"/>
    </w:pPr>
    <w:rPr>
      <w:rFonts w:ascii="宋体" w:hAnsi="Courier New" w:cs="Courier New"/>
      <w:szCs w:val="21"/>
    </w:rPr>
  </w:style>
  <w:style w:type="character" w:customStyle="1" w:styleId="50">
    <w:name w:val="纯文本 字符"/>
    <w:link w:val="14"/>
    <w:autoRedefine/>
    <w:qFormat/>
    <w:uiPriority w:val="0"/>
    <w:rPr>
      <w:rFonts w:ascii="宋体" w:hAnsi="Courier New" w:eastAsia="宋体" w:cs="Times New Roman"/>
      <w:szCs w:val="20"/>
    </w:rPr>
  </w:style>
  <w:style w:type="character" w:customStyle="1" w:styleId="51">
    <w:name w:val="日期 字符"/>
    <w:basedOn w:val="30"/>
    <w:link w:val="15"/>
    <w:autoRedefine/>
    <w:qFormat/>
    <w:uiPriority w:val="0"/>
    <w:rPr>
      <w:rFonts w:ascii="仿宋_GB2312" w:hAnsi="Calibri" w:eastAsia="仿宋_GB2312" w:cs="Times New Roman"/>
      <w:sz w:val="32"/>
      <w:szCs w:val="20"/>
    </w:rPr>
  </w:style>
  <w:style w:type="character" w:customStyle="1" w:styleId="52">
    <w:name w:val="正文文本缩进 2 字符"/>
    <w:basedOn w:val="30"/>
    <w:link w:val="16"/>
    <w:autoRedefine/>
    <w:qFormat/>
    <w:uiPriority w:val="0"/>
    <w:rPr>
      <w:rFonts w:ascii="Calibri" w:hAnsi="Calibri" w:eastAsia="宋体" w:cs="Times New Roman"/>
      <w:szCs w:val="24"/>
    </w:rPr>
  </w:style>
  <w:style w:type="character" w:customStyle="1" w:styleId="53">
    <w:name w:val="批注框文本 字符"/>
    <w:basedOn w:val="30"/>
    <w:link w:val="17"/>
    <w:autoRedefine/>
    <w:qFormat/>
    <w:uiPriority w:val="0"/>
    <w:rPr>
      <w:rFonts w:ascii="Calibri" w:hAnsi="Calibri" w:eastAsia="宋体" w:cs="Times New Roman"/>
      <w:sz w:val="18"/>
      <w:szCs w:val="18"/>
    </w:rPr>
  </w:style>
  <w:style w:type="character" w:customStyle="1" w:styleId="54">
    <w:name w:val="正文文本缩进 3 字符"/>
    <w:basedOn w:val="30"/>
    <w:link w:val="21"/>
    <w:autoRedefine/>
    <w:qFormat/>
    <w:uiPriority w:val="0"/>
    <w:rPr>
      <w:rFonts w:ascii="Calibri" w:hAnsi="Calibri" w:eastAsia="宋体" w:cs="Times New Roman"/>
      <w:sz w:val="16"/>
      <w:szCs w:val="16"/>
    </w:rPr>
  </w:style>
  <w:style w:type="character" w:customStyle="1" w:styleId="55">
    <w:name w:val="正文文本 2 字符"/>
    <w:basedOn w:val="30"/>
    <w:link w:val="23"/>
    <w:autoRedefine/>
    <w:qFormat/>
    <w:uiPriority w:val="0"/>
    <w:rPr>
      <w:rFonts w:ascii="Calibri" w:hAnsi="Calibri" w:eastAsia="宋体" w:cs="Times New Roman"/>
      <w:kern w:val="0"/>
      <w:sz w:val="24"/>
      <w:szCs w:val="20"/>
    </w:rPr>
  </w:style>
  <w:style w:type="character" w:customStyle="1" w:styleId="56">
    <w:name w:val="HTML 预设格式 字符"/>
    <w:basedOn w:val="30"/>
    <w:link w:val="24"/>
    <w:autoRedefine/>
    <w:qFormat/>
    <w:uiPriority w:val="0"/>
    <w:rPr>
      <w:rFonts w:ascii="宋体" w:hAnsi="宋体" w:eastAsia="宋体" w:cs="宋体"/>
      <w:kern w:val="0"/>
      <w:sz w:val="24"/>
      <w:szCs w:val="24"/>
    </w:rPr>
  </w:style>
  <w:style w:type="character" w:customStyle="1" w:styleId="57">
    <w:name w:val="批注主题 字符"/>
    <w:basedOn w:val="44"/>
    <w:link w:val="26"/>
    <w:autoRedefine/>
    <w:semiHidden/>
    <w:qFormat/>
    <w:uiPriority w:val="0"/>
    <w:rPr>
      <w:rFonts w:ascii="Calibri" w:hAnsi="Calibri" w:eastAsia="宋体" w:cs="Times New Roman"/>
      <w:b/>
      <w:bCs/>
      <w:szCs w:val="24"/>
    </w:rPr>
  </w:style>
  <w:style w:type="character" w:customStyle="1" w:styleId="58">
    <w:name w:val="正文文本首行缩进 字符"/>
    <w:basedOn w:val="46"/>
    <w:link w:val="27"/>
    <w:autoRedefine/>
    <w:qFormat/>
    <w:uiPriority w:val="0"/>
    <w:rPr>
      <w:rFonts w:ascii="Calibri" w:hAnsi="Calibri" w:eastAsia="宋体" w:cs="Times New Roman"/>
      <w:szCs w:val="24"/>
    </w:rPr>
  </w:style>
  <w:style w:type="paragraph" w:customStyle="1" w:styleId="59">
    <w:name w:val="4级小标题"/>
    <w:basedOn w:val="60"/>
    <w:autoRedefine/>
    <w:qFormat/>
    <w:uiPriority w:val="0"/>
    <w:pPr>
      <w:numPr>
        <w:ilvl w:val="0"/>
        <w:numId w:val="2"/>
      </w:numPr>
      <w:ind w:firstLine="0" w:firstLineChars="0"/>
    </w:pPr>
  </w:style>
  <w:style w:type="paragraph" w:customStyle="1" w:styleId="60">
    <w:name w:val="当前正文"/>
    <w:basedOn w:val="1"/>
    <w:autoRedefine/>
    <w:qFormat/>
    <w:uiPriority w:val="0"/>
    <w:pPr>
      <w:spacing w:line="360" w:lineRule="auto"/>
      <w:ind w:firstLine="420" w:firstLineChars="200"/>
    </w:pPr>
    <w:rPr>
      <w:rFonts w:cs="宋体"/>
      <w:szCs w:val="20"/>
    </w:rPr>
  </w:style>
  <w:style w:type="paragraph" w:customStyle="1" w:styleId="61">
    <w:name w:val="正文1"/>
    <w:autoRedefine/>
    <w:qFormat/>
    <w:uiPriority w:val="0"/>
    <w:pPr>
      <w:widowControl w:val="0"/>
      <w:adjustRightInd w:val="0"/>
      <w:spacing w:line="312" w:lineRule="atLeast"/>
      <w:jc w:val="both"/>
    </w:pPr>
    <w:rPr>
      <w:rFonts w:hint="eastAsia" w:ascii="宋体" w:hAnsi="Times New Roman" w:eastAsia="宋体" w:cs="Times New Roman"/>
      <w:sz w:val="34"/>
      <w:lang w:val="en-US" w:eastAsia="zh-CN" w:bidi="ar-SA"/>
    </w:rPr>
  </w:style>
  <w:style w:type="paragraph" w:customStyle="1" w:styleId="62">
    <w:name w:val="样式 首行缩进:  2 字符4"/>
    <w:basedOn w:val="1"/>
    <w:autoRedefine/>
    <w:qFormat/>
    <w:uiPriority w:val="0"/>
    <w:pPr>
      <w:adjustRightInd w:val="0"/>
      <w:snapToGrid w:val="0"/>
      <w:spacing w:line="360" w:lineRule="auto"/>
      <w:ind w:firstLine="560" w:firstLineChars="200"/>
    </w:pPr>
    <w:rPr>
      <w:rFonts w:cs="宋体"/>
      <w:kern w:val="0"/>
      <w:sz w:val="28"/>
      <w:szCs w:val="20"/>
    </w:rPr>
  </w:style>
  <w:style w:type="paragraph" w:customStyle="1" w:styleId="63">
    <w:name w:val="默认段落字体 Para Char Char Char Char"/>
    <w:basedOn w:val="1"/>
    <w:autoRedefine/>
    <w:qFormat/>
    <w:uiPriority w:val="0"/>
    <w:rPr>
      <w:rFonts w:ascii="宋体"/>
      <w:kern w:val="0"/>
      <w:sz w:val="18"/>
      <w:szCs w:val="20"/>
      <w:u w:val="single"/>
    </w:rPr>
  </w:style>
  <w:style w:type="paragraph" w:customStyle="1" w:styleId="64">
    <w:name w:val="4级小标题后的罗列"/>
    <w:basedOn w:val="65"/>
    <w:autoRedefine/>
    <w:qFormat/>
    <w:uiPriority w:val="0"/>
    <w:pPr>
      <w:tabs>
        <w:tab w:val="left" w:pos="420"/>
      </w:tabs>
    </w:pPr>
    <w:rPr>
      <w:szCs w:val="21"/>
    </w:rPr>
  </w:style>
  <w:style w:type="paragraph" w:customStyle="1" w:styleId="65">
    <w:name w:val="罗列条目"/>
    <w:basedOn w:val="60"/>
    <w:autoRedefine/>
    <w:qFormat/>
    <w:uiPriority w:val="0"/>
    <w:pPr>
      <w:tabs>
        <w:tab w:val="left" w:pos="420"/>
      </w:tabs>
      <w:ind w:left="420" w:firstLine="0" w:firstLineChars="0"/>
    </w:pPr>
  </w:style>
  <w:style w:type="paragraph" w:customStyle="1" w:styleId="66">
    <w:name w:val="正文_2"/>
    <w:autoRedefine/>
    <w:qFormat/>
    <w:uiPriority w:val="0"/>
    <w:pPr>
      <w:spacing w:before="60" w:after="60"/>
    </w:pPr>
    <w:rPr>
      <w:rFonts w:ascii="Times New Roman" w:hAnsi="Times New Roman" w:eastAsia="宋体" w:cs="Times New Roman"/>
      <w:lang w:val="it-IT" w:eastAsia="zh-CN" w:bidi="ar-SA"/>
    </w:rPr>
  </w:style>
  <w:style w:type="paragraph" w:customStyle="1" w:styleId="67">
    <w:name w:val="样式1"/>
    <w:basedOn w:val="1"/>
    <w:autoRedefine/>
    <w:qFormat/>
    <w:uiPriority w:val="0"/>
    <w:rPr>
      <w:szCs w:val="20"/>
    </w:rPr>
  </w:style>
  <w:style w:type="paragraph" w:customStyle="1" w:styleId="68">
    <w:name w:val="正文格式"/>
    <w:basedOn w:val="1"/>
    <w:autoRedefine/>
    <w:qFormat/>
    <w:uiPriority w:val="0"/>
    <w:pPr>
      <w:spacing w:line="400" w:lineRule="atLeast"/>
      <w:ind w:firstLine="482"/>
      <w:textAlignment w:val="baseline"/>
    </w:pPr>
    <w:rPr>
      <w:rFonts w:ascii="Times New Roman" w:hAnsi="Times New Roman"/>
      <w:sz w:val="24"/>
      <w:szCs w:val="20"/>
    </w:rPr>
  </w:style>
  <w:style w:type="paragraph" w:customStyle="1" w:styleId="69">
    <w:name w:val="Char Char Char Char"/>
    <w:basedOn w:val="1"/>
    <w:autoRedefine/>
    <w:qFormat/>
    <w:uiPriority w:val="0"/>
    <w:rPr>
      <w:rFonts w:ascii="黑体" w:hAnsi="黑体" w:eastAsia="黑体"/>
      <w:b/>
      <w:spacing w:val="10"/>
      <w:sz w:val="28"/>
      <w:szCs w:val="20"/>
    </w:rPr>
  </w:style>
  <w:style w:type="paragraph" w:customStyle="1" w:styleId="70">
    <w:name w:val="(文字) (文字)"/>
    <w:basedOn w:val="1"/>
    <w:autoRedefine/>
    <w:qFormat/>
    <w:uiPriority w:val="0"/>
  </w:style>
  <w:style w:type="paragraph" w:customStyle="1" w:styleId="71">
    <w:name w:val="表格"/>
    <w:basedOn w:val="1"/>
    <w:autoRedefine/>
    <w:qFormat/>
    <w:uiPriority w:val="0"/>
    <w:pPr>
      <w:adjustRightInd w:val="0"/>
      <w:spacing w:before="40" w:after="40"/>
      <w:jc w:val="center"/>
      <w:textAlignment w:val="baseline"/>
    </w:pPr>
    <w:rPr>
      <w:rFonts w:ascii="昆仑仿宋" w:eastAsia="昆仑仿宋"/>
      <w:kern w:val="0"/>
      <w:sz w:val="24"/>
      <w:szCs w:val="20"/>
    </w:rPr>
  </w:style>
  <w:style w:type="paragraph" w:customStyle="1" w:styleId="72">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73">
    <w:name w:val="Char"/>
    <w:basedOn w:val="1"/>
    <w:autoRedefine/>
    <w:qFormat/>
    <w:uiPriority w:val="0"/>
    <w:rPr>
      <w:rFonts w:ascii="宋体"/>
      <w:kern w:val="0"/>
      <w:sz w:val="18"/>
      <w:szCs w:val="20"/>
      <w:u w:val="single"/>
    </w:rPr>
  </w:style>
  <w:style w:type="paragraph" w:customStyle="1" w:styleId="74">
    <w:name w:val="列表段落1"/>
    <w:basedOn w:val="1"/>
    <w:autoRedefine/>
    <w:qFormat/>
    <w:uiPriority w:val="0"/>
    <w:pPr>
      <w:ind w:firstLine="420" w:firstLineChars="200"/>
    </w:pPr>
  </w:style>
  <w:style w:type="paragraph" w:customStyle="1" w:styleId="75">
    <w:name w:val="SecB"/>
    <w:autoRedefine/>
    <w:qFormat/>
    <w:uiPriority w:val="0"/>
    <w:pPr>
      <w:tabs>
        <w:tab w:val="left" w:pos="284"/>
        <w:tab w:val="left" w:pos="454"/>
        <w:tab w:val="left" w:pos="3686"/>
        <w:tab w:val="left" w:pos="4536"/>
        <w:tab w:val="left" w:pos="5670"/>
        <w:tab w:val="left" w:pos="6804"/>
        <w:tab w:val="left" w:pos="7938"/>
      </w:tabs>
      <w:ind w:left="3686" w:hanging="3686"/>
    </w:pPr>
    <w:rPr>
      <w:rFonts w:ascii="Frutiger 55 Roman" w:hAnsi="Frutiger 55 Roman" w:eastAsia="宋体" w:cs="Times New Roman"/>
      <w:sz w:val="22"/>
      <w:lang w:val="en-GB" w:eastAsia="zh-CN" w:bidi="ar-SA"/>
    </w:rPr>
  </w:style>
  <w:style w:type="paragraph" w:customStyle="1" w:styleId="76">
    <w:name w:val="p17"/>
    <w:basedOn w:val="1"/>
    <w:autoRedefine/>
    <w:qFormat/>
    <w:uiPriority w:val="0"/>
    <w:pPr>
      <w:widowControl/>
      <w:spacing w:line="600" w:lineRule="atLeast"/>
      <w:ind w:firstLine="420"/>
    </w:pPr>
    <w:rPr>
      <w:rFonts w:ascii="宋体" w:hAnsi="宋体" w:cs="宋体"/>
      <w:kern w:val="0"/>
      <w:sz w:val="24"/>
    </w:rPr>
  </w:style>
  <w:style w:type="paragraph" w:customStyle="1" w:styleId="77">
    <w:name w:val="ÕýÎÄ"/>
    <w:autoRedefine/>
    <w:qFormat/>
    <w:uiPriority w:val="0"/>
    <w:pPr>
      <w:widowControl w:val="0"/>
      <w:overflowPunct w:val="0"/>
      <w:autoSpaceDE w:val="0"/>
      <w:autoSpaceDN w:val="0"/>
      <w:adjustRightInd w:val="0"/>
      <w:spacing w:line="351" w:lineRule="atLeast"/>
      <w:ind w:firstLine="419"/>
      <w:jc w:val="both"/>
      <w:textAlignment w:val="baseline"/>
    </w:pPr>
    <w:rPr>
      <w:rFonts w:ascii="Calibri" w:hAnsi="Calibri" w:eastAsia="宋体" w:cs="Times New Roman"/>
      <w:color w:val="000000"/>
      <w:sz w:val="21"/>
      <w:lang w:val="en-US" w:eastAsia="zh-CN" w:bidi="ar-SA"/>
    </w:rPr>
  </w:style>
  <w:style w:type="paragraph" w:customStyle="1" w:styleId="78">
    <w:name w:val="无间隔1"/>
    <w:link w:val="79"/>
    <w:autoRedefine/>
    <w:qFormat/>
    <w:uiPriority w:val="0"/>
    <w:rPr>
      <w:rFonts w:ascii="Calibri" w:hAnsi="Calibri" w:eastAsia="宋体" w:cs="Times New Roman"/>
      <w:sz w:val="22"/>
      <w:szCs w:val="22"/>
      <w:lang w:val="en-US" w:eastAsia="ja-JP" w:bidi="ar-SA"/>
    </w:rPr>
  </w:style>
  <w:style w:type="character" w:customStyle="1" w:styleId="79">
    <w:name w:val="No Spacing Char"/>
    <w:link w:val="78"/>
    <w:autoRedefine/>
    <w:qFormat/>
    <w:locked/>
    <w:uiPriority w:val="0"/>
    <w:rPr>
      <w:rFonts w:ascii="Calibri" w:hAnsi="Calibri" w:eastAsia="宋体" w:cs="Times New Roman"/>
      <w:kern w:val="0"/>
      <w:sz w:val="22"/>
      <w:lang w:eastAsia="ja-JP"/>
    </w:rPr>
  </w:style>
  <w:style w:type="paragraph" w:customStyle="1" w:styleId="80">
    <w:name w:val="自定义标题3"/>
    <w:basedOn w:val="1"/>
    <w:next w:val="1"/>
    <w:autoRedefine/>
    <w:qFormat/>
    <w:uiPriority w:val="0"/>
    <w:pPr>
      <w:adjustRightInd w:val="0"/>
      <w:spacing w:before="100" w:after="120" w:line="320" w:lineRule="exact"/>
      <w:jc w:val="left"/>
      <w:textAlignment w:val="baseline"/>
    </w:pPr>
    <w:rPr>
      <w:rFonts w:ascii="Arial" w:hAnsi="Arial"/>
      <w:kern w:val="0"/>
      <w:sz w:val="24"/>
      <w:szCs w:val="20"/>
    </w:rPr>
  </w:style>
  <w:style w:type="paragraph" w:customStyle="1" w:styleId="81">
    <w:name w:val="p0"/>
    <w:basedOn w:val="1"/>
    <w:autoRedefine/>
    <w:qFormat/>
    <w:uiPriority w:val="0"/>
    <w:pPr>
      <w:widowControl/>
      <w:ind w:firstLine="420"/>
      <w:jc w:val="left"/>
    </w:pPr>
    <w:rPr>
      <w:kern w:val="0"/>
      <w:sz w:val="20"/>
      <w:szCs w:val="20"/>
    </w:rPr>
  </w:style>
  <w:style w:type="paragraph" w:customStyle="1" w:styleId="82">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83">
    <w:name w:val="列出段落2"/>
    <w:basedOn w:val="1"/>
    <w:autoRedefine/>
    <w:qFormat/>
    <w:uiPriority w:val="0"/>
    <w:pPr>
      <w:ind w:firstLine="420" w:firstLineChars="200"/>
    </w:pPr>
    <w:rPr>
      <w:sz w:val="24"/>
      <w:szCs w:val="20"/>
    </w:rPr>
  </w:style>
  <w:style w:type="paragraph" w:customStyle="1" w:styleId="84">
    <w:name w:val="Default"/>
    <w:autoRedefine/>
    <w:qFormat/>
    <w:uiPriority w:val="0"/>
    <w:pPr>
      <w:widowControl w:val="0"/>
      <w:autoSpaceDE w:val="0"/>
      <w:autoSpaceDN w:val="0"/>
      <w:adjustRightInd w:val="0"/>
    </w:pPr>
    <w:rPr>
      <w:rFonts w:hint="eastAsia" w:ascii="黑体" w:hAnsi="Calibri" w:eastAsia="黑体" w:cs="Times New Roman"/>
      <w:lang w:val="en-US" w:eastAsia="zh-CN" w:bidi="ar-SA"/>
    </w:rPr>
  </w:style>
  <w:style w:type="paragraph" w:customStyle="1" w:styleId="85">
    <w:name w:val="b15"/>
    <w:basedOn w:val="1"/>
    <w:autoRedefine/>
    <w:qFormat/>
    <w:uiPriority w:val="0"/>
    <w:pPr>
      <w:widowControl/>
      <w:spacing w:before="100" w:beforeAutospacing="1" w:after="100" w:afterAutospacing="1"/>
      <w:jc w:val="left"/>
    </w:pPr>
    <w:rPr>
      <w:rFonts w:ascii="宋体" w:hAnsi="宋体"/>
      <w:b/>
      <w:bCs/>
      <w:color w:val="000000"/>
      <w:kern w:val="0"/>
      <w:sz w:val="23"/>
      <w:szCs w:val="23"/>
    </w:rPr>
  </w:style>
  <w:style w:type="paragraph" w:customStyle="1" w:styleId="86">
    <w:name w:val="Char Char Char Char1"/>
    <w:basedOn w:val="1"/>
    <w:autoRedefine/>
    <w:qFormat/>
    <w:uiPriority w:val="0"/>
    <w:pPr>
      <w:numPr>
        <w:ilvl w:val="0"/>
        <w:numId w:val="3"/>
      </w:numPr>
      <w:adjustRightInd w:val="0"/>
      <w:snapToGrid w:val="0"/>
    </w:pPr>
  </w:style>
  <w:style w:type="character" w:customStyle="1" w:styleId="87">
    <w:name w:val="Char Char1"/>
    <w:autoRedefine/>
    <w:qFormat/>
    <w:uiPriority w:val="0"/>
    <w:rPr>
      <w:rFonts w:eastAsia="宋体"/>
      <w:kern w:val="2"/>
      <w:sz w:val="18"/>
      <w:szCs w:val="18"/>
      <w:lang w:val="en-US" w:eastAsia="zh-CN" w:bidi="ar-SA"/>
    </w:rPr>
  </w:style>
  <w:style w:type="character" w:customStyle="1" w:styleId="88">
    <w:name w:val="Body Text Indent Char1"/>
    <w:autoRedefine/>
    <w:semiHidden/>
    <w:qFormat/>
    <w:uiPriority w:val="0"/>
    <w:rPr>
      <w:rFonts w:ascii="Times New Roman" w:hAnsi="Times New Roman" w:eastAsia="宋体" w:cs="Times New Roman"/>
      <w:sz w:val="24"/>
      <w:szCs w:val="24"/>
    </w:rPr>
  </w:style>
  <w:style w:type="character" w:customStyle="1" w:styleId="89">
    <w:name w:val="Footer Char1"/>
    <w:autoRedefine/>
    <w:semiHidden/>
    <w:qFormat/>
    <w:uiPriority w:val="0"/>
    <w:rPr>
      <w:rFonts w:ascii="Times New Roman" w:hAnsi="Times New Roman" w:eastAsia="宋体" w:cs="Times New Roman"/>
      <w:sz w:val="18"/>
      <w:szCs w:val="18"/>
    </w:rPr>
  </w:style>
  <w:style w:type="character" w:customStyle="1" w:styleId="90">
    <w:name w:val="font11"/>
    <w:autoRedefine/>
    <w:qFormat/>
    <w:uiPriority w:val="0"/>
    <w:rPr>
      <w:rFonts w:hint="default" w:ascii="Times New Roman" w:hAnsi="Times New Roman" w:cs="Times New Roman"/>
      <w:color w:val="000000"/>
      <w:sz w:val="21"/>
      <w:szCs w:val="21"/>
      <w:u w:val="none"/>
      <w:vertAlign w:val="superscript"/>
    </w:rPr>
  </w:style>
  <w:style w:type="character" w:customStyle="1" w:styleId="91">
    <w:name w:val="font81"/>
    <w:autoRedefine/>
    <w:qFormat/>
    <w:uiPriority w:val="0"/>
    <w:rPr>
      <w:rFonts w:hint="default" w:ascii="Times New Roman" w:hAnsi="Times New Roman" w:cs="Times New Roman"/>
      <w:color w:val="000000"/>
      <w:sz w:val="21"/>
      <w:szCs w:val="21"/>
      <w:u w:val="none"/>
    </w:rPr>
  </w:style>
  <w:style w:type="character" w:customStyle="1" w:styleId="92">
    <w:name w:val="font71"/>
    <w:autoRedefine/>
    <w:qFormat/>
    <w:uiPriority w:val="0"/>
    <w:rPr>
      <w:rFonts w:hint="eastAsia" w:ascii="宋体" w:hAnsi="宋体" w:eastAsia="宋体" w:cs="宋体"/>
      <w:b/>
      <w:color w:val="000000"/>
      <w:sz w:val="24"/>
      <w:szCs w:val="24"/>
      <w:u w:val="single"/>
    </w:rPr>
  </w:style>
  <w:style w:type="character" w:customStyle="1" w:styleId="93">
    <w:name w:val="纯文本 Char1 Char Char Char"/>
    <w:autoRedefine/>
    <w:qFormat/>
    <w:uiPriority w:val="0"/>
    <w:rPr>
      <w:rFonts w:ascii="宋体" w:hAnsi="Courier New"/>
      <w:kern w:val="2"/>
      <w:sz w:val="21"/>
    </w:rPr>
  </w:style>
  <w:style w:type="character" w:customStyle="1" w:styleId="94">
    <w:name w:val="Footer Char"/>
    <w:autoRedefine/>
    <w:qFormat/>
    <w:locked/>
    <w:uiPriority w:val="0"/>
    <w:rPr>
      <w:rFonts w:eastAsia="宋体"/>
      <w:kern w:val="2"/>
      <w:sz w:val="18"/>
      <w:szCs w:val="18"/>
      <w:lang w:val="en-US" w:eastAsia="zh-CN" w:bidi="ar-SA"/>
    </w:rPr>
  </w:style>
  <w:style w:type="character" w:customStyle="1" w:styleId="95">
    <w:name w:val="font41"/>
    <w:autoRedefine/>
    <w:qFormat/>
    <w:uiPriority w:val="0"/>
    <w:rPr>
      <w:rFonts w:hint="default" w:ascii="Times New Roman" w:hAnsi="Times New Roman" w:cs="Times New Roman"/>
      <w:color w:val="000000"/>
      <w:sz w:val="21"/>
      <w:szCs w:val="21"/>
      <w:u w:val="none"/>
    </w:rPr>
  </w:style>
  <w:style w:type="character" w:customStyle="1" w:styleId="96">
    <w:name w:val="font01"/>
    <w:autoRedefine/>
    <w:qFormat/>
    <w:uiPriority w:val="0"/>
    <w:rPr>
      <w:rFonts w:hint="eastAsia" w:ascii="宋体" w:hAnsi="宋体" w:eastAsia="宋体" w:cs="宋体"/>
      <w:color w:val="000000"/>
      <w:sz w:val="22"/>
      <w:szCs w:val="22"/>
      <w:u w:val="none"/>
    </w:rPr>
  </w:style>
  <w:style w:type="character" w:customStyle="1" w:styleId="97">
    <w:name w:val="font31"/>
    <w:autoRedefine/>
    <w:qFormat/>
    <w:uiPriority w:val="0"/>
    <w:rPr>
      <w:rFonts w:hint="eastAsia" w:ascii="宋体" w:hAnsi="宋体" w:eastAsia="宋体"/>
      <w:color w:val="000000"/>
      <w:sz w:val="21"/>
      <w:szCs w:val="21"/>
      <w:u w:val="none"/>
    </w:rPr>
  </w:style>
  <w:style w:type="character" w:customStyle="1" w:styleId="98">
    <w:name w:val="font21"/>
    <w:autoRedefine/>
    <w:qFormat/>
    <w:uiPriority w:val="0"/>
    <w:rPr>
      <w:rFonts w:hint="default" w:ascii="Times New Roman" w:hAnsi="Times New Roman" w:cs="Times New Roman"/>
      <w:color w:val="000000"/>
      <w:sz w:val="21"/>
      <w:szCs w:val="21"/>
      <w:u w:val="none"/>
    </w:rPr>
  </w:style>
  <w:style w:type="character" w:customStyle="1" w:styleId="99">
    <w:name w:val="apple-style-span"/>
    <w:autoRedefine/>
    <w:qFormat/>
    <w:uiPriority w:val="0"/>
  </w:style>
  <w:style w:type="character" w:customStyle="1" w:styleId="100">
    <w:name w:val="Header Char1"/>
    <w:autoRedefine/>
    <w:semiHidden/>
    <w:qFormat/>
    <w:uiPriority w:val="0"/>
    <w:rPr>
      <w:rFonts w:ascii="Times New Roman" w:hAnsi="Times New Roman" w:eastAsia="宋体" w:cs="Times New Roman"/>
      <w:sz w:val="18"/>
      <w:szCs w:val="18"/>
    </w:rPr>
  </w:style>
  <w:style w:type="character" w:customStyle="1" w:styleId="101">
    <w:name w:val="Char Char"/>
    <w:autoRedefine/>
    <w:qFormat/>
    <w:uiPriority w:val="0"/>
    <w:rPr>
      <w:rFonts w:ascii="宋体" w:hAnsi="Courier New" w:eastAsia="宋体"/>
      <w:kern w:val="2"/>
      <w:sz w:val="21"/>
      <w:lang w:val="en-US" w:eastAsia="zh-CN"/>
    </w:rPr>
  </w:style>
  <w:style w:type="character" w:customStyle="1" w:styleId="102">
    <w:name w:val="font61"/>
    <w:autoRedefine/>
    <w:qFormat/>
    <w:uiPriority w:val="0"/>
    <w:rPr>
      <w:rFonts w:hint="eastAsia" w:ascii="宋体" w:hAnsi="宋体" w:eastAsia="宋体" w:cs="宋体"/>
      <w:color w:val="000000"/>
      <w:sz w:val="21"/>
      <w:szCs w:val="21"/>
      <w:u w:val="none"/>
    </w:rPr>
  </w:style>
  <w:style w:type="paragraph" w:customStyle="1" w:styleId="103">
    <w:name w:val="Char Char Char"/>
    <w:basedOn w:val="1"/>
    <w:autoRedefine/>
    <w:qFormat/>
    <w:uiPriority w:val="0"/>
    <w:pPr>
      <w:widowControl/>
      <w:spacing w:after="160" w:line="240" w:lineRule="exact"/>
      <w:jc w:val="left"/>
    </w:pPr>
    <w:rPr>
      <w:rFonts w:ascii="Verdana" w:hAnsi="Verdana" w:cs="Verdana"/>
      <w:kern w:val="0"/>
      <w:szCs w:val="21"/>
      <w:lang w:eastAsia="en-US"/>
    </w:rPr>
  </w:style>
  <w:style w:type="paragraph" w:customStyle="1" w:styleId="104">
    <w:name w:val="修订1"/>
    <w:autoRedefine/>
    <w:hidden/>
    <w:semiHidden/>
    <w:qFormat/>
    <w:uiPriority w:val="99"/>
    <w:rPr>
      <w:rFonts w:ascii="Calibri" w:hAnsi="Calibri" w:eastAsia="宋体" w:cs="Times New Roman"/>
      <w:kern w:val="2"/>
      <w:sz w:val="21"/>
      <w:szCs w:val="24"/>
      <w:lang w:val="en-US" w:eastAsia="zh-CN" w:bidi="ar-SA"/>
    </w:rPr>
  </w:style>
  <w:style w:type="paragraph" w:styleId="105">
    <w:name w:val="List Paragraph"/>
    <w:basedOn w:val="1"/>
    <w:autoRedefine/>
    <w:qFormat/>
    <w:uiPriority w:val="34"/>
    <w:pPr>
      <w:ind w:firstLine="420" w:firstLineChars="200"/>
    </w:pPr>
  </w:style>
  <w:style w:type="paragraph" w:customStyle="1" w:styleId="106">
    <w:name w:val="修订2"/>
    <w:autoRedefine/>
    <w:hidden/>
    <w:semiHidden/>
    <w:qFormat/>
    <w:uiPriority w:val="99"/>
    <w:rPr>
      <w:rFonts w:ascii="Calibri" w:hAnsi="Calibri" w:eastAsia="宋体" w:cs="Times New Roman"/>
      <w:kern w:val="2"/>
      <w:sz w:val="21"/>
      <w:szCs w:val="24"/>
      <w:lang w:val="en-US" w:eastAsia="zh-CN" w:bidi="ar-SA"/>
    </w:rPr>
  </w:style>
  <w:style w:type="paragraph" w:customStyle="1" w:styleId="107">
    <w:name w:val="正文文本 (3)"/>
    <w:basedOn w:val="1"/>
    <w:qFormat/>
    <w:uiPriority w:val="0"/>
    <w:pPr>
      <w:shd w:val="clear" w:color="auto" w:fill="FFFFFF"/>
      <w:spacing w:before="600" w:beforeLines="0" w:after="180" w:afterLines="0" w:line="0" w:lineRule="atLeast"/>
    </w:pPr>
    <w:rPr>
      <w:rFonts w:ascii="MingLiU" w:hAnsi="MingLiU" w:eastAsia="MingLiU" w:cs="MingLiU"/>
      <w:w w:val="100"/>
      <w:sz w:val="25"/>
      <w:szCs w:val="25"/>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34</Pages>
  <Words>2123</Words>
  <Characters>2346</Characters>
  <Lines>176</Lines>
  <Paragraphs>49</Paragraphs>
  <TotalTime>3</TotalTime>
  <ScaleCrop>false</ScaleCrop>
  <LinksUpToDate>false</LinksUpToDate>
  <CharactersWithSpaces>2390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2024-01-06T01:21:00Z</dcterms:created>
  <dc:creator>Windows User</dc:creator>
  <cp:lastModifiedBy>柳欣萌</cp:lastModifiedBy>
  <cp:lastPrinted>2023-06-07T07:15:00Z</cp:lastPrinted>
  <dcterms:modified xsi:type="dcterms:W3CDTF">2025-08-15T08:59:47Z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7BC119A270174FD697059652A7AA27DE_13</vt:lpwstr>
  </property>
  <property fmtid="{D5CDD505-2E9C-101B-9397-08002B2CF9AE}" pid="4" name="KSOTemplateDocerSaveRecord">
    <vt:lpwstr>eyJoZGlkIjoiN2JjMmIzNTJiMDkzODc4YTgxYWVhZDQ5NmZjZjU2MWIiLCJ1c2VySWQiOiIzMjQ1OTEzOTQifQ==</vt:lpwstr>
  </property>
</Properties>
</file>